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1B99F">
      <w:pPr>
        <w:pStyle w:val="44"/>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color w:val="auto"/>
        </w:rPr>
      </w:pPr>
    </w:p>
    <w:p w14:paraId="28A2F131">
      <w:pPr>
        <w:pStyle w:val="44"/>
        <w:keepNext w:val="0"/>
        <w:keepLines w:val="0"/>
        <w:pageBreakBefore w:val="0"/>
        <w:widowControl w:val="0"/>
        <w:kinsoku/>
        <w:wordWrap/>
        <w:overflowPunct/>
        <w:topLinePunct w:val="0"/>
        <w:autoSpaceDE/>
        <w:autoSpaceDN/>
        <w:bidi w:val="0"/>
        <w:adjustRightInd w:val="0"/>
        <w:snapToGrid w:val="0"/>
        <w:spacing w:before="0" w:beforeLines="0" w:after="0" w:afterLines="0" w:line="680" w:lineRule="exact"/>
        <w:textAlignment w:val="auto"/>
        <w:rPr>
          <w:rFonts w:hint="eastAsia" w:ascii="方正小标宋_GBK" w:hAnsi="方正小标宋_GBK" w:eastAsia="方正小标宋_GBK" w:cs="方正小标宋_GBK"/>
          <w:b w:val="0"/>
          <w:bCs/>
          <w:color w:val="auto"/>
          <w:sz w:val="44"/>
          <w:szCs w:val="44"/>
        </w:rPr>
      </w:pPr>
      <w:bookmarkStart w:id="159" w:name="_GoBack"/>
      <w:r>
        <w:rPr>
          <w:rFonts w:hint="eastAsia" w:ascii="方正小标宋_GBK" w:hAnsi="方正小标宋_GBK" w:eastAsia="方正小标宋_GBK" w:cs="方正小标宋_GBK"/>
          <w:b w:val="0"/>
          <w:bCs/>
          <w:color w:val="auto"/>
          <w:sz w:val="44"/>
          <w:szCs w:val="44"/>
          <w:lang w:val="en-US" w:eastAsia="zh-CN"/>
        </w:rPr>
        <w:t>南阳市</w:t>
      </w:r>
      <w:r>
        <w:rPr>
          <w:rFonts w:hint="eastAsia" w:ascii="方正小标宋_GBK" w:hAnsi="方正小标宋_GBK" w:eastAsia="方正小标宋_GBK" w:cs="方正小标宋_GBK"/>
          <w:b w:val="0"/>
          <w:bCs/>
          <w:color w:val="auto"/>
          <w:sz w:val="44"/>
          <w:szCs w:val="44"/>
        </w:rPr>
        <w:t>交通运输行业</w:t>
      </w:r>
    </w:p>
    <w:p w14:paraId="4E371D73">
      <w:pPr>
        <w:pStyle w:val="44"/>
        <w:keepNext w:val="0"/>
        <w:keepLines w:val="0"/>
        <w:pageBreakBefore w:val="0"/>
        <w:widowControl w:val="0"/>
        <w:kinsoku/>
        <w:wordWrap/>
        <w:overflowPunct/>
        <w:topLinePunct w:val="0"/>
        <w:autoSpaceDE/>
        <w:autoSpaceDN/>
        <w:bidi w:val="0"/>
        <w:adjustRightInd w:val="0"/>
        <w:snapToGrid w:val="0"/>
        <w:spacing w:before="0" w:beforeLines="0" w:after="0" w:afterLines="0" w:line="680" w:lineRule="exact"/>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突发事件综合应急预案</w:t>
      </w:r>
      <w:bookmarkEnd w:id="159"/>
    </w:p>
    <w:p w14:paraId="14537CC1">
      <w:pPr>
        <w:pStyle w:val="44"/>
        <w:spacing w:line="560" w:lineRule="exact"/>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修订版</w:t>
      </w:r>
      <w:r>
        <w:rPr>
          <w:rFonts w:hint="eastAsia" w:ascii="楷体_GB2312" w:hAnsi="楷体_GB2312" w:eastAsia="楷体_GB2312" w:cs="楷体_GB2312"/>
          <w:b/>
          <w:bCs w:val="0"/>
          <w:color w:val="auto"/>
          <w:sz w:val="32"/>
          <w:szCs w:val="32"/>
          <w:lang w:eastAsia="zh-CN"/>
        </w:rPr>
        <w:t>）</w:t>
      </w:r>
    </w:p>
    <w:p w14:paraId="71B81153">
      <w:pPr>
        <w:pStyle w:val="44"/>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hint="default" w:ascii="Times New Roman" w:hAnsi="Times New Roman" w:eastAsia="楷体_GB2312" w:cs="Times New Roman"/>
          <w:b w:val="0"/>
          <w:bCs/>
          <w:color w:val="auto"/>
          <w:sz w:val="36"/>
          <w:szCs w:val="36"/>
        </w:rPr>
      </w:pPr>
    </w:p>
    <w:p w14:paraId="7861B49D">
      <w:pPr>
        <w:pStyle w:val="37"/>
        <w:keepNext w:val="0"/>
        <w:keepLines w:val="0"/>
        <w:pageBreakBefore w:val="0"/>
        <w:widowControl w:val="0"/>
        <w:numPr>
          <w:ilvl w:val="0"/>
          <w:numId w:val="0"/>
        </w:numPr>
        <w:kinsoku/>
        <w:wordWrap/>
        <w:overflowPunct w:val="0"/>
        <w:topLinePunct w:val="0"/>
        <w:autoSpaceDE/>
        <w:autoSpaceDN/>
        <w:bidi w:val="0"/>
        <w:adjustRightInd w:val="0"/>
        <w:snapToGrid w:val="0"/>
        <w:spacing w:line="570" w:lineRule="exact"/>
        <w:ind w:left="0" w:firstLine="640"/>
        <w:textAlignment w:val="auto"/>
        <w:rPr>
          <w:rFonts w:hint="default" w:ascii="Times New Roman" w:hAnsi="Times New Roman" w:cs="Times New Roman"/>
          <w:color w:val="auto"/>
        </w:rPr>
      </w:pPr>
      <w:bookmarkStart w:id="0" w:name="_Toc39"/>
      <w:r>
        <w:rPr>
          <w:rFonts w:hint="default" w:ascii="Times New Roman" w:hAnsi="Times New Roman" w:eastAsia="黑体" w:cs="Times New Roman"/>
          <w:color w:val="auto"/>
          <w:kern w:val="2"/>
          <w:sz w:val="32"/>
          <w:szCs w:val="32"/>
          <w:lang w:val="en-US" w:eastAsia="zh-CN" w:bidi="ar-SA"/>
        </w:rPr>
        <w:t xml:space="preserve">1  </w:t>
      </w:r>
      <w:r>
        <w:rPr>
          <w:rFonts w:hint="default" w:ascii="Times New Roman" w:hAnsi="Times New Roman" w:cs="Times New Roman"/>
          <w:color w:val="auto"/>
        </w:rPr>
        <w:t>总则</w:t>
      </w:r>
      <w:bookmarkEnd w:id="0"/>
    </w:p>
    <w:p w14:paraId="207B3A76">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0" w:lineRule="exact"/>
        <w:ind w:left="0" w:firstLine="640"/>
        <w:textAlignment w:val="auto"/>
        <w:rPr>
          <w:rFonts w:hint="default" w:ascii="Times New Roman" w:hAnsi="Times New Roman" w:eastAsia="楷体_GB2312" w:cs="Times New Roman"/>
          <w:color w:val="auto"/>
        </w:rPr>
      </w:pPr>
      <w:bookmarkStart w:id="1" w:name="_Toc8444"/>
      <w:r>
        <w:rPr>
          <w:rFonts w:hint="eastAsia" w:ascii="Times New Roman" w:hAnsi="Times New Roman" w:eastAsia="楷体_GB2312" w:cs="Times New Roman"/>
          <w:color w:val="auto"/>
          <w:kern w:val="2"/>
          <w:sz w:val="32"/>
          <w:szCs w:val="32"/>
          <w:lang w:val="en-US" w:eastAsia="zh-CN" w:bidi="ar-SA"/>
        </w:rPr>
        <w:t xml:space="preserve">1.1  </w:t>
      </w:r>
      <w:r>
        <w:rPr>
          <w:rFonts w:hint="default" w:ascii="Times New Roman" w:hAnsi="Times New Roman" w:eastAsia="楷体_GB2312" w:cs="Times New Roman"/>
          <w:color w:val="auto"/>
        </w:rPr>
        <w:t>编制目的</w:t>
      </w:r>
      <w:bookmarkEnd w:id="1"/>
    </w:p>
    <w:p w14:paraId="11E697D5">
      <w:pPr>
        <w:pStyle w:val="36"/>
        <w:keepNext w:val="0"/>
        <w:keepLines w:val="0"/>
        <w:pageBreakBefore w:val="0"/>
        <w:widowControl w:val="0"/>
        <w:kinsoku/>
        <w:wordWrap/>
        <w:overflowPunct w:val="0"/>
        <w:topLinePunct w:val="0"/>
        <w:autoSpaceDE/>
        <w:autoSpaceDN/>
        <w:bidi w:val="0"/>
        <w:adjustRightInd w:val="0"/>
        <w:snapToGrid w:val="0"/>
        <w:spacing w:line="570"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为切实加强交通运输</w:t>
      </w:r>
      <w:r>
        <w:rPr>
          <w:rFonts w:hint="default" w:ascii="Times New Roman" w:hAnsi="Times New Roman" w:eastAsia="仿宋_GB2312" w:cs="Times New Roman"/>
          <w:color w:val="auto"/>
          <w:lang w:val="en-US" w:eastAsia="zh-CN"/>
        </w:rPr>
        <w:t>行业</w:t>
      </w:r>
      <w:r>
        <w:rPr>
          <w:rFonts w:hint="default" w:ascii="Times New Roman" w:hAnsi="Times New Roman" w:eastAsia="仿宋_GB2312" w:cs="Times New Roman"/>
          <w:color w:val="auto"/>
        </w:rPr>
        <w:t>突发事件应急管理工作，科学、高效、有序地应对交通运输行业突发事件，提高交通运输行业综合应急响应和应急保障能力，充分发挥交通运输主管部门在突发事件应对中的作用，结合我</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交通运输实际，制定本预案。</w:t>
      </w:r>
    </w:p>
    <w:p w14:paraId="0A1179FF">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0" w:lineRule="exact"/>
        <w:ind w:left="0" w:firstLine="640"/>
        <w:textAlignment w:val="auto"/>
        <w:rPr>
          <w:rFonts w:hint="default" w:ascii="Times New Roman" w:hAnsi="Times New Roman" w:eastAsia="楷体_GB2312" w:cs="Times New Roman"/>
          <w:color w:val="auto"/>
        </w:rPr>
      </w:pPr>
      <w:bookmarkStart w:id="2" w:name="_Toc23366"/>
      <w:r>
        <w:rPr>
          <w:rFonts w:hint="eastAsia" w:ascii="Times New Roman" w:hAnsi="Times New Roman" w:eastAsia="楷体_GB2312" w:cs="Times New Roman"/>
          <w:color w:val="auto"/>
          <w:kern w:val="2"/>
          <w:sz w:val="32"/>
          <w:szCs w:val="32"/>
          <w:lang w:val="en-US" w:eastAsia="zh-CN" w:bidi="ar-SA"/>
        </w:rPr>
        <w:t xml:space="preserve">1.2  </w:t>
      </w:r>
      <w:r>
        <w:rPr>
          <w:rFonts w:hint="default" w:ascii="Times New Roman" w:hAnsi="Times New Roman" w:eastAsia="楷体_GB2312" w:cs="Times New Roman"/>
          <w:color w:val="auto"/>
        </w:rPr>
        <w:t>编制依据</w:t>
      </w:r>
      <w:bookmarkEnd w:id="2"/>
    </w:p>
    <w:p w14:paraId="5393C351">
      <w:pPr>
        <w:pStyle w:val="36"/>
        <w:keepNext w:val="0"/>
        <w:keepLines w:val="0"/>
        <w:pageBreakBefore w:val="0"/>
        <w:widowControl w:val="0"/>
        <w:kinsoku/>
        <w:wordWrap/>
        <w:overflowPunct w:val="0"/>
        <w:topLinePunct w:val="0"/>
        <w:autoSpaceDE/>
        <w:autoSpaceDN/>
        <w:bidi w:val="0"/>
        <w:adjustRightInd w:val="0"/>
        <w:snapToGrid w:val="0"/>
        <w:spacing w:line="570" w:lineRule="exact"/>
        <w:ind w:firstLine="640"/>
        <w:textAlignment w:val="auto"/>
        <w:rPr>
          <w:rFonts w:hint="default" w:ascii="Times New Roman" w:hAnsi="Times New Roman" w:eastAsia="仿宋_GB2312" w:cs="Times New Roman"/>
          <w:color w:val="auto"/>
        </w:rPr>
      </w:pPr>
      <w:bookmarkStart w:id="3" w:name="_Hlk93647550"/>
      <w:r>
        <w:rPr>
          <w:rFonts w:hint="default" w:ascii="Times New Roman" w:hAnsi="Times New Roman" w:eastAsia="仿宋_GB2312" w:cs="Times New Roman"/>
          <w:color w:val="auto"/>
        </w:rPr>
        <w:t>《中华人民共和国突发事件应对法》《中华人民共和国安全生产法》《突发事件应急预案管理办法》《交通运输突发事件应急管理规定》《河南省突发事件应急预案管理办法》</w:t>
      </w:r>
      <w:bookmarkEnd w:id="3"/>
      <w:r>
        <w:rPr>
          <w:rFonts w:hint="default" w:ascii="Times New Roman" w:hAnsi="Times New Roman" w:eastAsia="仿宋_GB2312" w:cs="Times New Roman"/>
          <w:color w:val="auto"/>
        </w:rPr>
        <w:t>《国家突发公共事件总体应急预案》《交通运输部〈交通运输综合应急预案〉》《河南省突发事件总体应急预案（试行）》</w:t>
      </w:r>
      <w:r>
        <w:rPr>
          <w:rFonts w:hint="eastAsia" w:ascii="Times New Roman" w:hAnsi="Times New Roman" w:eastAsia="仿宋_GB2312" w:cs="Times New Roman"/>
          <w:color w:val="auto"/>
          <w:lang w:eastAsia="zh-CN"/>
        </w:rPr>
        <w:t>《河南省交通运输行业突发事件综合应急预案》</w:t>
      </w:r>
      <w:r>
        <w:rPr>
          <w:rFonts w:hint="default" w:ascii="Times New Roman" w:hAnsi="Times New Roman" w:eastAsia="仿宋_GB2312" w:cs="Times New Roman"/>
          <w:color w:val="auto"/>
        </w:rPr>
        <w:t>等法律、法规、上位预案和其他有关规定。</w:t>
      </w:r>
    </w:p>
    <w:p w14:paraId="083FAA4E">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0" w:lineRule="exact"/>
        <w:ind w:left="0" w:firstLine="640"/>
        <w:textAlignment w:val="auto"/>
        <w:rPr>
          <w:rFonts w:hint="default" w:ascii="Times New Roman" w:hAnsi="Times New Roman" w:eastAsia="楷体_GB2312" w:cs="Times New Roman"/>
          <w:color w:val="auto"/>
        </w:rPr>
      </w:pPr>
      <w:bookmarkStart w:id="4" w:name="_Toc12860"/>
      <w:r>
        <w:rPr>
          <w:rFonts w:hint="eastAsia" w:ascii="Times New Roman" w:hAnsi="Times New Roman" w:eastAsia="楷体_GB2312" w:cs="Times New Roman"/>
          <w:color w:val="auto"/>
          <w:kern w:val="2"/>
          <w:sz w:val="32"/>
          <w:szCs w:val="32"/>
          <w:lang w:val="en-US" w:eastAsia="zh-CN" w:bidi="ar-SA"/>
        </w:rPr>
        <w:t xml:space="preserve">1.3  </w:t>
      </w:r>
      <w:r>
        <w:rPr>
          <w:rFonts w:hint="default" w:ascii="Times New Roman" w:hAnsi="Times New Roman" w:eastAsia="楷体_GB2312" w:cs="Times New Roman"/>
          <w:color w:val="auto"/>
        </w:rPr>
        <w:t>适用范围</w:t>
      </w:r>
      <w:bookmarkEnd w:id="4"/>
    </w:p>
    <w:p w14:paraId="4755D559">
      <w:pPr>
        <w:pStyle w:val="36"/>
        <w:keepNext w:val="0"/>
        <w:keepLines w:val="0"/>
        <w:pageBreakBefore w:val="0"/>
        <w:widowControl w:val="0"/>
        <w:kinsoku/>
        <w:wordWrap/>
        <w:overflowPunct w:val="0"/>
        <w:topLinePunct w:val="0"/>
        <w:autoSpaceDE/>
        <w:autoSpaceDN/>
        <w:bidi w:val="0"/>
        <w:adjustRightInd w:val="0"/>
        <w:snapToGrid w:val="0"/>
        <w:spacing w:line="570" w:lineRule="exact"/>
        <w:ind w:firstLine="640"/>
        <w:textAlignment w:val="auto"/>
        <w:rPr>
          <w:rFonts w:hint="eastAsia" w:eastAsia="仿宋_GB2312"/>
          <w:color w:val="auto"/>
        </w:rPr>
      </w:pPr>
      <w:bookmarkStart w:id="5" w:name="_Hlk88494197"/>
      <w:r>
        <w:rPr>
          <w:rFonts w:hint="eastAsia" w:eastAsia="仿宋_GB2312"/>
          <w:color w:val="auto"/>
          <w:lang w:val="en-US" w:eastAsia="zh-CN"/>
        </w:rPr>
        <w:t>本</w:t>
      </w:r>
      <w:r>
        <w:rPr>
          <w:rFonts w:hint="eastAsia" w:eastAsia="仿宋_GB2312"/>
          <w:color w:val="auto"/>
        </w:rPr>
        <w:t>预案适用于</w:t>
      </w:r>
      <w:r>
        <w:rPr>
          <w:rFonts w:hint="eastAsia" w:eastAsia="仿宋_GB2312"/>
          <w:color w:val="auto"/>
          <w:lang w:val="en-US" w:eastAsia="zh-CN"/>
        </w:rPr>
        <w:t>南阳市</w:t>
      </w:r>
      <w:r>
        <w:rPr>
          <w:rFonts w:hint="eastAsia" w:eastAsia="仿宋_GB2312"/>
          <w:color w:val="auto"/>
        </w:rPr>
        <w:t>区域内由</w:t>
      </w:r>
      <w:r>
        <w:rPr>
          <w:rFonts w:hint="eastAsia" w:eastAsia="仿宋_GB2312"/>
          <w:color w:val="auto"/>
          <w:lang w:val="en-US" w:eastAsia="zh-CN"/>
        </w:rPr>
        <w:t>市</w:t>
      </w:r>
      <w:r>
        <w:rPr>
          <w:rFonts w:hint="eastAsia" w:eastAsia="仿宋_GB2312"/>
          <w:color w:val="auto"/>
        </w:rPr>
        <w:t>人民政府</w:t>
      </w:r>
      <w:r>
        <w:rPr>
          <w:rFonts w:hint="eastAsia" w:eastAsia="仿宋_GB2312"/>
          <w:color w:val="auto"/>
          <w:lang w:val="en-US" w:eastAsia="zh-CN"/>
        </w:rPr>
        <w:t>及其组成部门</w:t>
      </w:r>
      <w:r>
        <w:rPr>
          <w:rFonts w:hint="eastAsia" w:eastAsia="仿宋_GB2312"/>
          <w:color w:val="auto"/>
        </w:rPr>
        <w:t>或交通运输</w:t>
      </w:r>
      <w:r>
        <w:rPr>
          <w:rFonts w:hint="eastAsia" w:eastAsia="仿宋_GB2312"/>
          <w:color w:val="auto"/>
          <w:lang w:val="en-US" w:eastAsia="zh-CN"/>
        </w:rPr>
        <w:t>厅</w:t>
      </w:r>
      <w:r>
        <w:rPr>
          <w:rFonts w:hint="eastAsia" w:eastAsia="仿宋_GB2312"/>
          <w:color w:val="auto"/>
        </w:rPr>
        <w:t>牵头处置，需</w:t>
      </w:r>
      <w:r>
        <w:rPr>
          <w:rFonts w:hint="eastAsia" w:eastAsia="仿宋_GB2312"/>
          <w:color w:val="auto"/>
          <w:lang w:val="en-US" w:eastAsia="zh-CN"/>
        </w:rPr>
        <w:t>市</w:t>
      </w:r>
      <w:r>
        <w:rPr>
          <w:rFonts w:hint="eastAsia" w:eastAsia="仿宋_GB2312"/>
          <w:color w:val="auto"/>
        </w:rPr>
        <w:t>交通运输</w:t>
      </w:r>
      <w:r>
        <w:rPr>
          <w:rFonts w:hint="eastAsia" w:eastAsia="仿宋_GB2312"/>
          <w:color w:val="auto"/>
          <w:lang w:val="en-US" w:eastAsia="zh-CN"/>
        </w:rPr>
        <w:t>局</w:t>
      </w:r>
      <w:r>
        <w:rPr>
          <w:rFonts w:hint="eastAsia" w:eastAsia="仿宋_GB2312"/>
          <w:color w:val="auto"/>
        </w:rPr>
        <w:t>参与或独立处置的自然灾害、事故灾难、公共卫生和社会安全突发事件。</w:t>
      </w:r>
    </w:p>
    <w:p w14:paraId="354CC0AF">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eastAsia" w:eastAsia="仿宋_GB2312"/>
          <w:color w:val="auto"/>
          <w:lang w:eastAsia="zh-CN"/>
        </w:rPr>
      </w:pPr>
      <w:r>
        <w:rPr>
          <w:rFonts w:hint="eastAsia" w:eastAsia="仿宋_GB2312"/>
          <w:color w:val="auto"/>
        </w:rPr>
        <w:t>公路交通</w:t>
      </w:r>
      <w:r>
        <w:rPr>
          <w:rFonts w:hint="eastAsia" w:eastAsia="仿宋_GB2312"/>
          <w:color w:val="auto"/>
          <w:lang w:eastAsia="zh-CN"/>
        </w:rPr>
        <w:t>、</w:t>
      </w:r>
      <w:r>
        <w:rPr>
          <w:rFonts w:hint="eastAsia" w:eastAsia="仿宋_GB2312"/>
          <w:color w:val="auto"/>
        </w:rPr>
        <w:t>道路运输</w:t>
      </w:r>
      <w:r>
        <w:rPr>
          <w:rFonts w:hint="eastAsia" w:eastAsia="仿宋_GB2312"/>
          <w:color w:val="auto"/>
          <w:lang w:eastAsia="zh-CN"/>
        </w:rPr>
        <w:t>、</w:t>
      </w:r>
      <w:r>
        <w:rPr>
          <w:rFonts w:hint="default" w:ascii="Times New Roman" w:hAnsi="Times New Roman" w:eastAsia="仿宋_GB2312" w:cs="Times New Roman"/>
          <w:color w:val="auto"/>
          <w:sz w:val="30"/>
          <w:szCs w:val="30"/>
        </w:rPr>
        <w:t>地震</w:t>
      </w:r>
      <w:r>
        <w:rPr>
          <w:rFonts w:hint="eastAsia" w:eastAsia="仿宋_GB2312"/>
          <w:color w:val="auto"/>
          <w:lang w:val="en-US" w:eastAsia="zh-CN"/>
        </w:rPr>
        <w:t>等突发事件</w:t>
      </w:r>
      <w:r>
        <w:rPr>
          <w:rFonts w:hint="eastAsia" w:eastAsia="仿宋_GB2312"/>
          <w:color w:val="auto"/>
        </w:rPr>
        <w:t>按相关应急预案开展应急处置工作</w:t>
      </w:r>
      <w:r>
        <w:rPr>
          <w:rFonts w:hint="eastAsia" w:eastAsia="仿宋_GB2312"/>
          <w:color w:val="auto"/>
          <w:lang w:eastAsia="zh-CN"/>
        </w:rPr>
        <w:t>。</w:t>
      </w:r>
    </w:p>
    <w:p w14:paraId="50B6F3B1">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6" w:name="_Toc18252"/>
      <w:r>
        <w:rPr>
          <w:rFonts w:hint="eastAsia" w:ascii="Times New Roman" w:hAnsi="Times New Roman" w:eastAsia="楷体_GB2312" w:cs="Times New Roman"/>
          <w:color w:val="auto"/>
          <w:kern w:val="2"/>
          <w:sz w:val="32"/>
          <w:szCs w:val="32"/>
          <w:lang w:val="en-US" w:eastAsia="zh-CN" w:bidi="ar-SA"/>
        </w:rPr>
        <w:t xml:space="preserve">1.4  </w:t>
      </w:r>
      <w:r>
        <w:rPr>
          <w:rFonts w:hint="default" w:ascii="Times New Roman" w:hAnsi="Times New Roman" w:eastAsia="楷体_GB2312" w:cs="Times New Roman"/>
          <w:color w:val="auto"/>
        </w:rPr>
        <w:t>工作原则</w:t>
      </w:r>
      <w:bookmarkEnd w:id="6"/>
    </w:p>
    <w:p w14:paraId="2E6C8939">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坚持以人为本，生命至上。把保障公众健康和生命财产安全作为应急工作的首要任务，最大限度地减少突发事件造成的人员伤亡和财产损失。</w:t>
      </w:r>
    </w:p>
    <w:p w14:paraId="1BE81BC6">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坚持统一领导，分级负责。</w:t>
      </w:r>
      <w:r>
        <w:rPr>
          <w:rFonts w:hint="eastAsia" w:eastAsia="仿宋_GB2312"/>
          <w:color w:val="auto"/>
          <w:lang w:val="en-US" w:eastAsia="zh-CN"/>
        </w:rPr>
        <w:t>在市交通运输局</w:t>
      </w:r>
      <w:r>
        <w:rPr>
          <w:rFonts w:hint="default" w:ascii="Times New Roman" w:hAnsi="Times New Roman" w:eastAsia="仿宋_GB2312" w:cs="Times New Roman"/>
          <w:color w:val="auto"/>
        </w:rPr>
        <w:t>统一领导下，各级交通运输主管部门负责本级交通运输突发事件的应对工作，实行分级响应、分级负责、属地管理、条块结合、协调联动的原则。</w:t>
      </w:r>
    </w:p>
    <w:p w14:paraId="56E13C22">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坚持充分准备，高效处置。突发事件应急处置与预防工作相结合，</w:t>
      </w:r>
      <w:r>
        <w:rPr>
          <w:rFonts w:hint="default" w:ascii="Times New Roman" w:hAnsi="Times New Roman" w:eastAsia="仿宋_GB2312" w:cs="Times New Roman"/>
          <w:color w:val="auto"/>
          <w:lang w:val="en-US" w:eastAsia="zh-CN"/>
        </w:rPr>
        <w:t>开展</w:t>
      </w:r>
      <w:r>
        <w:rPr>
          <w:rFonts w:hint="default" w:ascii="Times New Roman" w:hAnsi="Times New Roman" w:eastAsia="仿宋_GB2312" w:cs="Times New Roman"/>
          <w:color w:val="auto"/>
        </w:rPr>
        <w:t>常态下的风险评估、预防预警、队伍建设、物资储备、预案演练等工作，确保应急预案有效运行。</w:t>
      </w:r>
    </w:p>
    <w:bookmarkEnd w:id="5"/>
    <w:p w14:paraId="6CA77F08">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7" w:name="_Toc30706"/>
      <w:r>
        <w:rPr>
          <w:rFonts w:hint="eastAsia" w:ascii="Times New Roman" w:hAnsi="Times New Roman" w:eastAsia="楷体_GB2312" w:cs="Times New Roman"/>
          <w:color w:val="auto"/>
          <w:kern w:val="2"/>
          <w:sz w:val="32"/>
          <w:szCs w:val="32"/>
          <w:lang w:val="en-US" w:eastAsia="zh-CN" w:bidi="ar-SA"/>
        </w:rPr>
        <w:t xml:space="preserve">1.5  </w:t>
      </w:r>
      <w:r>
        <w:rPr>
          <w:rFonts w:hint="default" w:ascii="Times New Roman" w:hAnsi="Times New Roman" w:eastAsia="楷体_GB2312" w:cs="Times New Roman"/>
          <w:color w:val="auto"/>
        </w:rPr>
        <w:t>事件分类</w:t>
      </w:r>
      <w:bookmarkEnd w:id="7"/>
    </w:p>
    <w:p w14:paraId="7A2F8DB4">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突发事件主要分为自然灾害、事故灾难、公共卫生事件、社会安全事件四大类。</w:t>
      </w:r>
    </w:p>
    <w:p w14:paraId="064A9C5B">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rPr>
        <w:t>自然灾害：主要包括洪涝灾害、干旱灾害、冰雪灾害、地震灾害、滑坡灾害、泥石流灾害等。</w:t>
      </w:r>
    </w:p>
    <w:p w14:paraId="61055AF5">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rPr>
        <w:t>事故灾难：主要包括交通运输事故、危险化学品运输事故、火灾事故、公共设施和设备事故等。</w:t>
      </w:r>
    </w:p>
    <w:p w14:paraId="0B83CE04">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rPr>
        <w:t>公共卫生事件：主要包括职业中毒事件、食品安全事件、传染病疫情防控事件等。</w:t>
      </w:r>
    </w:p>
    <w:p w14:paraId="3411A345">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rPr>
        <w:t>社会安全事件：主要包括恐怖袭击事件、极端暴力犯罪事件、群体性事件和网络与信息安全事件等。</w:t>
      </w:r>
    </w:p>
    <w:p w14:paraId="27173BC7">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8" w:name="_Toc7537"/>
      <w:r>
        <w:rPr>
          <w:rFonts w:hint="eastAsia" w:ascii="Times New Roman" w:hAnsi="Times New Roman" w:eastAsia="楷体_GB2312" w:cs="Times New Roman"/>
          <w:color w:val="auto"/>
          <w:kern w:val="2"/>
          <w:sz w:val="32"/>
          <w:szCs w:val="32"/>
          <w:lang w:val="en-US" w:eastAsia="zh-CN" w:bidi="ar-SA"/>
        </w:rPr>
        <w:t xml:space="preserve">1.6  </w:t>
      </w:r>
      <w:r>
        <w:rPr>
          <w:rFonts w:hint="default" w:ascii="Times New Roman" w:hAnsi="Times New Roman" w:eastAsia="楷体_GB2312" w:cs="Times New Roman"/>
          <w:color w:val="auto"/>
        </w:rPr>
        <w:t>事件分级</w:t>
      </w:r>
      <w:bookmarkEnd w:id="8"/>
    </w:p>
    <w:p w14:paraId="13044EAE">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突发事件按照其特点、严重程度和影响范围等分为四级：Ⅰ级（特别重大）、Ⅱ级（重大）、Ⅲ级（较大）和Ⅳ级（一般）。</w:t>
      </w:r>
    </w:p>
    <w:p w14:paraId="7BA21B0B">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rPr>
        <w:t>特别重大突发事件：指事态非常复杂，已经或可能造成特别重大人员伤亡、特别重大财产损失，需</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报请</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政府和交通运输</w:t>
      </w:r>
      <w:r>
        <w:rPr>
          <w:rFonts w:hint="eastAsia" w:ascii="Times New Roman" w:hAnsi="Times New Roman" w:eastAsia="仿宋_GB2312" w:cs="Times New Roman"/>
          <w:color w:val="auto"/>
          <w:lang w:val="en-US" w:eastAsia="zh-CN"/>
        </w:rPr>
        <w:t>厅</w:t>
      </w:r>
      <w:r>
        <w:rPr>
          <w:rFonts w:hint="default" w:ascii="Times New Roman" w:hAnsi="Times New Roman" w:eastAsia="仿宋_GB2312" w:cs="Times New Roman"/>
          <w:color w:val="auto"/>
        </w:rPr>
        <w:t>组织协调多方面力量和资源进行应急处置的突发事件。</w:t>
      </w:r>
    </w:p>
    <w:p w14:paraId="6A860FB5">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rPr>
        <w:t>重大突发事件：指事态复杂，已经或可能造成重大人员伤亡、重大财产损失，需</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组织协调系统内多方面力量和资源进行应急处置的突发事件。</w:t>
      </w:r>
    </w:p>
    <w:p w14:paraId="3D6F9437">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rPr>
        <w:t>较大突发事件：指事态较为复杂，已经或可能造成较大人员伤亡、较大财产损失，需</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指导</w:t>
      </w:r>
      <w:r>
        <w:rPr>
          <w:rFonts w:hint="eastAsia" w:ascii="Times New Roman" w:hAnsi="Times New Roman" w:eastAsia="仿宋_GB2312" w:cs="Times New Roman"/>
          <w:color w:val="auto"/>
          <w:lang w:val="en-US" w:eastAsia="zh-CN"/>
        </w:rPr>
        <w:t>县区</w:t>
      </w:r>
      <w:r>
        <w:rPr>
          <w:rFonts w:hint="default" w:ascii="Times New Roman" w:hAnsi="Times New Roman" w:eastAsia="仿宋_GB2312" w:cs="Times New Roman"/>
          <w:color w:val="auto"/>
        </w:rPr>
        <w:t>交通运输主管部门进行应急处置的突发事件。</w:t>
      </w:r>
    </w:p>
    <w:p w14:paraId="12E72E14">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rPr>
        <w:t>一般突发事件：指事态比较简单，已经或可能造成人员伤亡和财产损失，需</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了解应急处置有关情况的突发事件。</w:t>
      </w:r>
    </w:p>
    <w:p w14:paraId="6A8FE486">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相关应急预案已明确事件等级标准的，参照其执行。</w:t>
      </w:r>
    </w:p>
    <w:p w14:paraId="6985F31F">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9" w:name="_Toc12754"/>
      <w:r>
        <w:rPr>
          <w:rFonts w:hint="eastAsia" w:ascii="Times New Roman" w:hAnsi="Times New Roman" w:eastAsia="楷体_GB2312" w:cs="Times New Roman"/>
          <w:color w:val="auto"/>
          <w:kern w:val="2"/>
          <w:sz w:val="32"/>
          <w:szCs w:val="32"/>
          <w:lang w:val="en-US" w:eastAsia="zh-CN" w:bidi="ar-SA"/>
        </w:rPr>
        <w:t xml:space="preserve">1.7  </w:t>
      </w:r>
      <w:r>
        <w:rPr>
          <w:rFonts w:hint="default" w:ascii="Times New Roman" w:hAnsi="Times New Roman" w:eastAsia="楷体_GB2312" w:cs="Times New Roman"/>
          <w:color w:val="auto"/>
        </w:rPr>
        <w:t>应急预案体系</w:t>
      </w:r>
      <w:bookmarkEnd w:id="9"/>
    </w:p>
    <w:p w14:paraId="24BE9D97">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1.7.1  </w:t>
      </w:r>
      <w:r>
        <w:rPr>
          <w:rFonts w:hint="eastAsia" w:ascii="Times New Roman" w:hAnsi="Times New Roman" w:eastAsia="仿宋_GB2312" w:cs="Times New Roman"/>
          <w:color w:val="auto"/>
          <w:lang w:val="en-US" w:eastAsia="zh-CN"/>
        </w:rPr>
        <w:t>南阳市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局部门</w:t>
      </w:r>
      <w:r>
        <w:rPr>
          <w:rFonts w:hint="default" w:ascii="Times New Roman" w:hAnsi="Times New Roman" w:eastAsia="仿宋_GB2312" w:cs="Times New Roman"/>
          <w:color w:val="auto"/>
        </w:rPr>
        <w:t>应急预案</w:t>
      </w:r>
    </w:p>
    <w:p w14:paraId="466FF83B">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由局</w:t>
      </w:r>
      <w:r>
        <w:rPr>
          <w:rFonts w:hint="default" w:ascii="Times New Roman" w:hAnsi="Times New Roman" w:eastAsia="仿宋_GB2312" w:cs="Times New Roman"/>
          <w:color w:val="auto"/>
        </w:rPr>
        <w:t>机关相关</w:t>
      </w:r>
      <w:r>
        <w:rPr>
          <w:rFonts w:hint="eastAsia" w:ascii="Times New Roman" w:hAnsi="Times New Roman" w:eastAsia="仿宋_GB2312" w:cs="Times New Roman"/>
          <w:color w:val="auto"/>
          <w:lang w:eastAsia="zh-CN"/>
        </w:rPr>
        <w:t>科</w:t>
      </w:r>
      <w:r>
        <w:rPr>
          <w:rFonts w:hint="default" w:ascii="Times New Roman" w:hAnsi="Times New Roman" w:eastAsia="仿宋_GB2312" w:cs="Times New Roman"/>
          <w:color w:val="auto"/>
        </w:rPr>
        <w:t>室和</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直属相关单位牵头编制的各类突发事件部门应急预案</w:t>
      </w:r>
      <w:r>
        <w:rPr>
          <w:rFonts w:hint="eastAsia" w:ascii="Times New Roman" w:hAnsi="Times New Roman" w:eastAsia="仿宋_GB2312" w:cs="Times New Roman"/>
          <w:color w:val="auto"/>
          <w:lang w:val="en-US" w:eastAsia="zh-CN"/>
        </w:rPr>
        <w:t>共同构成</w:t>
      </w:r>
      <w:r>
        <w:rPr>
          <w:rFonts w:hint="default" w:ascii="Times New Roman" w:hAnsi="Times New Roman" w:eastAsia="仿宋_GB2312" w:cs="Times New Roman"/>
          <w:color w:val="auto"/>
        </w:rPr>
        <w:t>。</w:t>
      </w:r>
    </w:p>
    <w:p w14:paraId="03BE4180">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1.7.2  </w:t>
      </w:r>
      <w:r>
        <w:rPr>
          <w:rFonts w:hint="eastAsia" w:ascii="Times New Roman" w:hAnsi="Times New Roman" w:eastAsia="仿宋_GB2312" w:cs="Times New Roman"/>
          <w:color w:val="auto"/>
          <w:lang w:val="en-US" w:eastAsia="zh-CN"/>
        </w:rPr>
        <w:t>各县区</w:t>
      </w:r>
      <w:r>
        <w:rPr>
          <w:rFonts w:hint="default" w:ascii="Times New Roman" w:hAnsi="Times New Roman" w:eastAsia="仿宋_GB2312" w:cs="Times New Roman"/>
          <w:color w:val="auto"/>
        </w:rPr>
        <w:t>交通运输突发事件应急预案</w:t>
      </w:r>
    </w:p>
    <w:p w14:paraId="65C9F824">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w:t>
      </w:r>
      <w:r>
        <w:rPr>
          <w:rFonts w:hint="eastAsia" w:ascii="Times New Roman" w:hAnsi="Times New Roman" w:eastAsia="仿宋_GB2312" w:cs="Times New Roman"/>
          <w:color w:val="auto"/>
          <w:lang w:val="en-US" w:eastAsia="zh-CN"/>
        </w:rPr>
        <w:t>县</w:t>
      </w:r>
      <w:r>
        <w:rPr>
          <w:rFonts w:hint="default" w:ascii="Times New Roman" w:hAnsi="Times New Roman" w:eastAsia="仿宋_GB2312" w:cs="Times New Roman"/>
          <w:color w:val="auto"/>
        </w:rPr>
        <w:t>区交通运输局，为应对区域内发生的各类交通运输突发事件而制定的应急预案。</w:t>
      </w:r>
    </w:p>
    <w:p w14:paraId="3B8F87A2">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1.7.3  </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企事业单位</w:t>
      </w:r>
      <w:r>
        <w:rPr>
          <w:rFonts w:hint="default" w:ascii="Times New Roman" w:hAnsi="Times New Roman" w:eastAsia="仿宋_GB2312" w:cs="Times New Roman"/>
          <w:color w:val="auto"/>
        </w:rPr>
        <w:t>突发事件应急预案</w:t>
      </w:r>
    </w:p>
    <w:p w14:paraId="1AD338ED">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企事业单位</w:t>
      </w:r>
      <w:r>
        <w:rPr>
          <w:rFonts w:hint="eastAsia" w:ascii="Times New Roman" w:hAnsi="Times New Roman" w:eastAsia="仿宋_GB2312" w:cs="Times New Roman"/>
          <w:color w:val="auto"/>
        </w:rPr>
        <w:t>根据相关法律、法规、上位预案和其他有关规定，为应对突发事件而制定的应急预案。</w:t>
      </w:r>
    </w:p>
    <w:p w14:paraId="77A3A915">
      <w:pPr>
        <w:pStyle w:val="37"/>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cs="Times New Roman"/>
          <w:color w:val="auto"/>
        </w:rPr>
      </w:pPr>
      <w:bookmarkStart w:id="10" w:name="_Toc9351"/>
      <w:r>
        <w:rPr>
          <w:rFonts w:hint="default" w:ascii="Times New Roman" w:hAnsi="Times New Roman" w:eastAsia="黑体" w:cs="Times New Roman"/>
          <w:color w:val="auto"/>
          <w:kern w:val="2"/>
          <w:sz w:val="32"/>
          <w:szCs w:val="32"/>
          <w:lang w:val="en-US" w:eastAsia="zh-CN" w:bidi="ar-SA"/>
        </w:rPr>
        <w:t xml:space="preserve">2  </w:t>
      </w:r>
      <w:r>
        <w:rPr>
          <w:rFonts w:hint="default" w:ascii="Times New Roman" w:hAnsi="Times New Roman" w:cs="Times New Roman"/>
          <w:color w:val="auto"/>
        </w:rPr>
        <w:t>应急组织指挥体系</w:t>
      </w:r>
      <w:bookmarkEnd w:id="10"/>
    </w:p>
    <w:p w14:paraId="1A239204">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应急组织机构如图2-1所示。</w:t>
      </w:r>
    </w:p>
    <w:p w14:paraId="351C3BBB">
      <w:pPr>
        <w:pStyle w:val="36"/>
        <w:ind w:firstLine="640"/>
        <w:rPr>
          <w:rFonts w:hint="default" w:ascii="Times New Roman" w:hAnsi="Times New Roman" w:eastAsia="仿宋_GB2312" w:cs="Times New Roman"/>
          <w:color w:val="auto"/>
          <w:highlight w:val="none"/>
        </w:rPr>
      </w:pPr>
      <w:r>
        <w:rPr>
          <w:color w:val="auto"/>
          <w:sz w:val="32"/>
        </w:rPr>
        <mc:AlternateContent>
          <mc:Choice Requires="wpg">
            <w:drawing>
              <wp:anchor distT="0" distB="0" distL="114300" distR="114300" simplePos="0" relativeHeight="251659264" behindDoc="0" locked="0" layoutInCell="1" allowOverlap="1">
                <wp:simplePos x="0" y="0"/>
                <wp:positionH relativeFrom="column">
                  <wp:posOffset>283845</wp:posOffset>
                </wp:positionH>
                <wp:positionV relativeFrom="paragraph">
                  <wp:posOffset>78740</wp:posOffset>
                </wp:positionV>
                <wp:extent cx="5039360" cy="3375660"/>
                <wp:effectExtent l="0" t="4445" r="8890" b="10795"/>
                <wp:wrapNone/>
                <wp:docPr id="43" name="组合 43"/>
                <wp:cNvGraphicFramePr/>
                <a:graphic xmlns:a="http://schemas.openxmlformats.org/drawingml/2006/main">
                  <a:graphicData uri="http://schemas.microsoft.com/office/word/2010/wordprocessingGroup">
                    <wpg:wgp>
                      <wpg:cNvGrpSpPr/>
                      <wpg:grpSpPr>
                        <a:xfrm>
                          <a:off x="0" y="0"/>
                          <a:ext cx="5039360" cy="3375660"/>
                          <a:chOff x="5041" y="110742"/>
                          <a:chExt cx="7936" cy="5316"/>
                        </a:xfrm>
                      </wpg:grpSpPr>
                      <wps:wsp>
                        <wps:cNvPr id="2" name="文本框 2"/>
                        <wps:cNvSpPr txBox="1"/>
                        <wps:spPr>
                          <a:xfrm>
                            <a:off x="7592" y="110742"/>
                            <a:ext cx="2827" cy="736"/>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EB819B">
                              <w:pPr>
                                <w:jc w:val="center"/>
                                <w:rPr>
                                  <w:rFonts w:hint="eastAsia" w:ascii="仿宋_GB2312" w:hAnsi="仿宋_GB2312" w:eastAsia="仿宋_GB2312" w:cs="仿宋_GB2312"/>
                                  <w:sz w:val="20"/>
                                  <w:szCs w:val="21"/>
                                  <w:lang w:val="en-US" w:eastAsia="zh-CN"/>
                                </w:rPr>
                              </w:pPr>
                              <w:r>
                                <w:rPr>
                                  <w:rFonts w:hint="eastAsia" w:ascii="仿宋_GB2312" w:hAnsi="仿宋_GB2312" w:eastAsia="仿宋_GB2312" w:cs="仿宋_GB2312"/>
                                  <w:sz w:val="20"/>
                                  <w:szCs w:val="21"/>
                                  <w:lang w:val="en-US" w:eastAsia="zh-CN"/>
                                </w:rPr>
                                <w:t>南阳市交通运输局</w:t>
                              </w:r>
                            </w:p>
                            <w:p w14:paraId="36811481">
                              <w:pPr>
                                <w:jc w:val="center"/>
                                <w:rPr>
                                  <w:rFonts w:hint="eastAsia" w:ascii="仿宋_GB2312" w:hAnsi="仿宋_GB2312" w:eastAsia="仿宋_GB2312" w:cs="仿宋_GB2312"/>
                                  <w:sz w:val="20"/>
                                  <w:szCs w:val="21"/>
                                  <w:lang w:val="en-US" w:eastAsia="zh-CN"/>
                                </w:rPr>
                              </w:pPr>
                              <w:r>
                                <w:rPr>
                                  <w:rFonts w:hint="eastAsia" w:ascii="仿宋_GB2312" w:hAnsi="仿宋_GB2312" w:eastAsia="仿宋_GB2312" w:cs="仿宋_GB2312"/>
                                  <w:sz w:val="20"/>
                                  <w:szCs w:val="21"/>
                                  <w:lang w:val="en-US" w:eastAsia="zh-CN"/>
                                </w:rPr>
                                <w:t>突发事件应急领导小组</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l="13393"/>
                          <a:stretch>
                            <a:fillRect/>
                          </a:stretch>
                        </pic:blipFill>
                        <pic:spPr>
                          <a:xfrm rot="5400000">
                            <a:off x="6717" y="109798"/>
                            <a:ext cx="4585" cy="7937"/>
                          </a:xfrm>
                          <a:prstGeom prst="rect">
                            <a:avLst/>
                          </a:prstGeom>
                          <a:noFill/>
                        </pic:spPr>
                      </pic:pic>
                    </wpg:wgp>
                  </a:graphicData>
                </a:graphic>
              </wp:anchor>
            </w:drawing>
          </mc:Choice>
          <mc:Fallback>
            <w:pict>
              <v:group id="_x0000_s1026" o:spid="_x0000_s1026" o:spt="203" style="position:absolute;left:0pt;margin-left:22.35pt;margin-top:6.2pt;height:265.8pt;width:396.8pt;z-index:251659264;mso-width-relative:page;mso-height-relative:page;" coordorigin="5041,110742" coordsize="7936,5316" o:gfxdata="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">
                <o:lock v:ext="edit" aspectratio="f"/>
                <v:shape id="_x0000_s1026" o:spid="_x0000_s1026" o:spt="202" type="#_x0000_t202" style="position:absolute;left:7592;top:110742;height:736;width:2827;" fillcolor="#FFFFFF [3201]"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3204]" joinstyle="round"/>
                  <v:imagedata o:title=""/>
                  <o:lock v:ext="edit" aspectratio="f"/>
                  <v:textbox>
                    <w:txbxContent>
                      <w:p w14:paraId="77EB819B">
                        <w:pPr>
                          <w:jc w:val="center"/>
                          <w:rPr>
                            <w:rFonts w:hint="eastAsia" w:ascii="仿宋_GB2312" w:hAnsi="仿宋_GB2312" w:eastAsia="仿宋_GB2312" w:cs="仿宋_GB2312"/>
                            <w:sz w:val="20"/>
                            <w:szCs w:val="21"/>
                            <w:lang w:val="en-US" w:eastAsia="zh-CN"/>
                          </w:rPr>
                        </w:pPr>
                        <w:r>
                          <w:rPr>
                            <w:rFonts w:hint="eastAsia" w:ascii="仿宋_GB2312" w:hAnsi="仿宋_GB2312" w:eastAsia="仿宋_GB2312" w:cs="仿宋_GB2312"/>
                            <w:sz w:val="20"/>
                            <w:szCs w:val="21"/>
                            <w:lang w:val="en-US" w:eastAsia="zh-CN"/>
                          </w:rPr>
                          <w:t>南阳市交通运输局</w:t>
                        </w:r>
                      </w:p>
                      <w:p w14:paraId="36811481">
                        <w:pPr>
                          <w:jc w:val="center"/>
                          <w:rPr>
                            <w:rFonts w:hint="eastAsia" w:ascii="仿宋_GB2312" w:hAnsi="仿宋_GB2312" w:eastAsia="仿宋_GB2312" w:cs="仿宋_GB2312"/>
                            <w:sz w:val="20"/>
                            <w:szCs w:val="21"/>
                            <w:lang w:val="en-US" w:eastAsia="zh-CN"/>
                          </w:rPr>
                        </w:pPr>
                        <w:r>
                          <w:rPr>
                            <w:rFonts w:hint="eastAsia" w:ascii="仿宋_GB2312" w:hAnsi="仿宋_GB2312" w:eastAsia="仿宋_GB2312" w:cs="仿宋_GB2312"/>
                            <w:sz w:val="20"/>
                            <w:szCs w:val="21"/>
                            <w:lang w:val="en-US" w:eastAsia="zh-CN"/>
                          </w:rPr>
                          <w:t>突发事件应急领导小组</w:t>
                        </w:r>
                      </w:p>
                    </w:txbxContent>
                  </v:textbox>
                </v:shape>
                <v:shape id="_x0000_s1026" o:spid="_x0000_s1026" o:spt="75" type="#_x0000_t75" style="position:absolute;left:6717;top:109798;height:7937;width:4585;rotation:5898240f;" filled="f" o:preferrelative="t" stroked="f" coordsize="21600,21600" o:gfxdata="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AIVJ7sAAADa&#10;AAAADwAAAAAAAAABACAAAAAiAAAAZHJzL2Rvd25yZXYueG1sUEsBAhQAFAAAAAgAh07iQDMvBZ47&#10;AAAAOQAAABAAAAAAAAAAAQAgAAAACgEAAGRycy9zaGFwZXhtbC54bWxQSwUGAAAAAAYABgBbAQAA&#10;tAMAAAAA&#10;">
                  <v:fill on="f" focussize="0,0"/>
                  <v:stroke on="f"/>
                  <v:imagedata r:id="rId5" cropleft="8777f" o:title=""/>
                  <o:lock v:ext="edit" aspectratio="t"/>
                </v:shape>
              </v:group>
            </w:pict>
          </mc:Fallback>
        </mc:AlternateContent>
      </w:r>
    </w:p>
    <w:p w14:paraId="3F779D46">
      <w:pPr>
        <w:pStyle w:val="36"/>
        <w:ind w:firstLine="640"/>
        <w:rPr>
          <w:rFonts w:hint="default" w:ascii="Times New Roman" w:hAnsi="Times New Roman" w:eastAsia="仿宋_GB2312" w:cs="Times New Roman"/>
          <w:color w:val="auto"/>
          <w:highlight w:val="none"/>
        </w:rPr>
      </w:pPr>
    </w:p>
    <w:p w14:paraId="65C8C012">
      <w:pPr>
        <w:pStyle w:val="36"/>
        <w:ind w:firstLine="640"/>
        <w:rPr>
          <w:rFonts w:hint="default" w:ascii="Times New Roman" w:hAnsi="Times New Roman" w:eastAsia="仿宋_GB2312" w:cs="Times New Roman"/>
          <w:color w:val="auto"/>
          <w:highlight w:val="none"/>
        </w:rPr>
      </w:pPr>
    </w:p>
    <w:p w14:paraId="6AD51335">
      <w:pPr>
        <w:pStyle w:val="36"/>
        <w:ind w:firstLine="640"/>
        <w:rPr>
          <w:rFonts w:hint="default" w:ascii="Times New Roman" w:hAnsi="Times New Roman" w:eastAsia="仿宋_GB2312" w:cs="Times New Roman"/>
          <w:color w:val="auto"/>
          <w:highlight w:val="none"/>
        </w:rPr>
      </w:pPr>
    </w:p>
    <w:p w14:paraId="0E56728B">
      <w:pPr>
        <w:pStyle w:val="36"/>
        <w:ind w:firstLine="640"/>
        <w:rPr>
          <w:rFonts w:hint="default" w:ascii="Times New Roman" w:hAnsi="Times New Roman" w:eastAsia="仿宋_GB2312" w:cs="Times New Roman"/>
          <w:color w:val="auto"/>
          <w:highlight w:val="none"/>
        </w:rPr>
      </w:pPr>
    </w:p>
    <w:p w14:paraId="4B905179">
      <w:pPr>
        <w:pStyle w:val="36"/>
        <w:ind w:firstLine="640"/>
        <w:rPr>
          <w:rFonts w:hint="default" w:ascii="Times New Roman" w:hAnsi="Times New Roman" w:eastAsia="仿宋_GB2312" w:cs="Times New Roman"/>
          <w:color w:val="auto"/>
          <w:highlight w:val="none"/>
        </w:rPr>
      </w:pPr>
    </w:p>
    <w:p w14:paraId="3395526B">
      <w:pPr>
        <w:pStyle w:val="36"/>
        <w:ind w:firstLine="640"/>
        <w:rPr>
          <w:rFonts w:hint="default" w:ascii="Times New Roman" w:hAnsi="Times New Roman" w:eastAsia="仿宋_GB2312" w:cs="Times New Roman"/>
          <w:color w:val="auto"/>
          <w:highlight w:val="none"/>
        </w:rPr>
      </w:pPr>
    </w:p>
    <w:p w14:paraId="4C0F6966">
      <w:pPr>
        <w:pStyle w:val="36"/>
        <w:ind w:firstLine="640"/>
        <w:rPr>
          <w:rFonts w:hint="default" w:ascii="Times New Roman" w:hAnsi="Times New Roman" w:eastAsia="仿宋_GB2312" w:cs="Times New Roman"/>
          <w:color w:val="auto"/>
          <w:highlight w:val="none"/>
        </w:rPr>
      </w:pPr>
    </w:p>
    <w:p w14:paraId="68916BCA">
      <w:pPr>
        <w:pStyle w:val="36"/>
        <w:ind w:firstLine="640"/>
        <w:rPr>
          <w:rFonts w:hint="default" w:ascii="Times New Roman" w:hAnsi="Times New Roman" w:eastAsia="仿宋_GB2312" w:cs="Times New Roman"/>
          <w:color w:val="auto"/>
          <w:highlight w:val="none"/>
        </w:rPr>
      </w:pPr>
    </w:p>
    <w:p w14:paraId="0873A642">
      <w:pPr>
        <w:spacing w:line="600" w:lineRule="exact"/>
        <w:contextualSpacing/>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szCs w:val="24"/>
          <w:highlight w:val="none"/>
        </w:rPr>
        <w:t>图2-1 应急组织机构图</w:t>
      </w:r>
    </w:p>
    <w:p w14:paraId="260FE919">
      <w:pPr>
        <w:pStyle w:val="39"/>
        <w:keepNext w:val="0"/>
        <w:keepLines w:val="0"/>
        <w:pageBreakBefore w:val="0"/>
        <w:widowControl w:val="0"/>
        <w:numPr>
          <w:ilvl w:val="1"/>
          <w:numId w:val="0"/>
        </w:numPr>
        <w:kinsoku/>
        <w:wordWrap/>
        <w:overflowPunct/>
        <w:topLinePunct w:val="0"/>
        <w:autoSpaceDE/>
        <w:autoSpaceDN/>
        <w:bidi w:val="0"/>
        <w:adjustRightInd w:val="0"/>
        <w:snapToGrid w:val="0"/>
        <w:spacing w:before="160" w:beforeLines="50"/>
        <w:ind w:left="0" w:firstLine="640"/>
        <w:textAlignment w:val="auto"/>
        <w:rPr>
          <w:rFonts w:hint="default" w:ascii="Times New Roman" w:hAnsi="Times New Roman" w:eastAsia="楷体_GB2312" w:cs="Times New Roman"/>
          <w:color w:val="auto"/>
        </w:rPr>
      </w:pPr>
      <w:bookmarkStart w:id="11" w:name="_Toc16779"/>
      <w:r>
        <w:rPr>
          <w:rFonts w:hint="eastAsia" w:ascii="Times New Roman" w:hAnsi="Times New Roman" w:eastAsia="楷体_GB2312" w:cs="Times New Roman"/>
          <w:color w:val="auto"/>
          <w:kern w:val="2"/>
          <w:sz w:val="32"/>
          <w:szCs w:val="32"/>
          <w:lang w:val="en-US" w:eastAsia="zh-CN" w:bidi="ar-SA"/>
        </w:rPr>
        <w:t xml:space="preserve">2.1  </w:t>
      </w:r>
      <w:r>
        <w:rPr>
          <w:rFonts w:hint="default" w:ascii="Times New Roman" w:hAnsi="Times New Roman" w:eastAsia="楷体_GB2312" w:cs="Times New Roman"/>
          <w:color w:val="auto"/>
        </w:rPr>
        <w:t>突发事件应急</w:t>
      </w:r>
      <w:r>
        <w:rPr>
          <w:rFonts w:hint="eastAsia" w:ascii="Times New Roman" w:hAnsi="Times New Roman" w:eastAsia="楷体_GB2312" w:cs="Times New Roman"/>
          <w:color w:val="auto"/>
          <w:lang w:val="en-US" w:eastAsia="zh-CN"/>
        </w:rPr>
        <w:t>领导小组</w:t>
      </w:r>
      <w:bookmarkEnd w:id="11"/>
    </w:p>
    <w:p w14:paraId="17D8CBC5">
      <w:pPr>
        <w:pStyle w:val="36"/>
        <w:ind w:firstLine="640"/>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南阳市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突发事件应急</w:t>
      </w:r>
      <w:r>
        <w:rPr>
          <w:rFonts w:hint="eastAsia" w:ascii="Times New Roman" w:hAnsi="Times New Roman" w:eastAsia="仿宋_GB2312" w:cs="Times New Roman"/>
          <w:color w:val="auto"/>
          <w:lang w:val="en-US" w:eastAsia="zh-CN"/>
        </w:rPr>
        <w:t>领导小组（以下简称局应急领导小组）</w:t>
      </w:r>
      <w:r>
        <w:rPr>
          <w:rFonts w:hint="default" w:ascii="Times New Roman" w:hAnsi="Times New Roman" w:eastAsia="仿宋_GB2312" w:cs="Times New Roman"/>
          <w:color w:val="auto"/>
          <w:lang w:val="en-US" w:eastAsia="zh-CN"/>
        </w:rPr>
        <w:t>负责组织协调全</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lang w:val="en-US" w:eastAsia="zh-CN"/>
        </w:rPr>
        <w:t>交通运输行业突发事件应急工作。</w:t>
      </w:r>
    </w:p>
    <w:p w14:paraId="746C6560">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lang w:eastAsia="zh-CN"/>
        </w:rPr>
      </w:pPr>
      <w:r>
        <w:rPr>
          <w:rFonts w:hint="eastAsia" w:ascii="Times New Roman" w:hAnsi="Times New Roman" w:eastAsia="仿宋_GB2312" w:cs="Times New Roman"/>
          <w:color w:val="auto"/>
          <w:lang w:val="en-US" w:eastAsia="zh-CN"/>
        </w:rPr>
        <w:t>组  长</w:t>
      </w:r>
      <w:r>
        <w:rPr>
          <w:rFonts w:hint="default" w:ascii="Times New Roman" w:hAnsi="Times New Roman" w:eastAsia="仿宋_GB2312" w:cs="Times New Roman"/>
          <w:color w:val="auto"/>
          <w:lang w:val="en-US" w:eastAsia="zh-CN"/>
        </w:rPr>
        <w:t>：</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局局</w:t>
      </w:r>
      <w:r>
        <w:rPr>
          <w:rFonts w:hint="default" w:ascii="Times New Roman" w:hAnsi="Times New Roman" w:eastAsia="仿宋_GB2312" w:cs="Times New Roman"/>
          <w:color w:val="auto"/>
        </w:rPr>
        <w:t>长</w:t>
      </w:r>
      <w:r>
        <w:rPr>
          <w:rFonts w:hint="default" w:ascii="Times New Roman" w:hAnsi="Times New Roman" w:eastAsia="仿宋_GB2312" w:cs="Times New Roman"/>
          <w:color w:val="auto"/>
          <w:lang w:eastAsia="zh-CN"/>
        </w:rPr>
        <w:t>。</w:t>
      </w:r>
    </w:p>
    <w:p w14:paraId="71DA45E6">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副</w:t>
      </w:r>
      <w:r>
        <w:rPr>
          <w:rFonts w:hint="eastAsia" w:ascii="Times New Roman" w:hAnsi="Times New Roman" w:eastAsia="仿宋_GB2312" w:cs="Times New Roman"/>
          <w:color w:val="auto"/>
          <w:lang w:val="en-US" w:eastAsia="zh-CN"/>
        </w:rPr>
        <w:t>组长</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分管安全应急的副</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长</w:t>
      </w:r>
      <w:r>
        <w:rPr>
          <w:rFonts w:hint="default" w:ascii="Times New Roman" w:hAnsi="Times New Roman" w:eastAsia="仿宋_GB2312" w:cs="Times New Roman"/>
          <w:color w:val="auto"/>
          <w:lang w:eastAsia="zh-CN"/>
        </w:rPr>
        <w:t>。</w:t>
      </w:r>
    </w:p>
    <w:p w14:paraId="10D57A7E">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成</w:t>
      </w:r>
      <w:r>
        <w:rPr>
          <w:rFonts w:hint="eastAsia"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val="en-US" w:eastAsia="zh-CN"/>
        </w:rPr>
        <w:t>员：</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应急</w:t>
      </w:r>
      <w:r>
        <w:rPr>
          <w:rFonts w:hint="eastAsia" w:ascii="Times New Roman" w:hAnsi="Times New Roman" w:eastAsia="仿宋_GB2312" w:cs="Times New Roman"/>
          <w:color w:val="auto"/>
          <w:lang w:val="en-US" w:eastAsia="zh-CN"/>
        </w:rPr>
        <w:t>领导小组</w:t>
      </w:r>
      <w:r>
        <w:rPr>
          <w:rFonts w:hint="default" w:ascii="Times New Roman" w:hAnsi="Times New Roman" w:eastAsia="仿宋_GB2312" w:cs="Times New Roman"/>
          <w:color w:val="auto"/>
        </w:rPr>
        <w:t>成员单位</w:t>
      </w:r>
      <w:r>
        <w:rPr>
          <w:rFonts w:hint="eastAsia" w:ascii="Times New Roman" w:hAnsi="Times New Roman" w:eastAsia="仿宋_GB2312" w:cs="Times New Roman"/>
          <w:color w:val="auto"/>
          <w:lang w:val="en-US" w:eastAsia="zh-CN"/>
        </w:rPr>
        <w:t>有关</w:t>
      </w:r>
      <w:r>
        <w:rPr>
          <w:rFonts w:hint="default" w:ascii="Times New Roman" w:hAnsi="Times New Roman" w:eastAsia="仿宋_GB2312" w:cs="Times New Roman"/>
          <w:color w:val="auto"/>
        </w:rPr>
        <w:t>负责人</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安全总监</w:t>
      </w:r>
      <w:r>
        <w:rPr>
          <w:rFonts w:hint="default"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应急</w:t>
      </w:r>
      <w:r>
        <w:rPr>
          <w:rFonts w:hint="eastAsia" w:ascii="Times New Roman" w:hAnsi="Times New Roman" w:eastAsia="仿宋_GB2312" w:cs="Times New Roman"/>
          <w:color w:val="auto"/>
          <w:lang w:val="en-US" w:eastAsia="zh-CN"/>
        </w:rPr>
        <w:t>领导小组</w:t>
      </w:r>
      <w:r>
        <w:rPr>
          <w:rFonts w:hint="default" w:ascii="Times New Roman" w:hAnsi="Times New Roman" w:eastAsia="仿宋_GB2312" w:cs="Times New Roman"/>
          <w:color w:val="auto"/>
          <w:lang w:val="en-US" w:eastAsia="zh-CN"/>
        </w:rPr>
        <w:t>成员单位及职责</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见附件1</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w:t>
      </w:r>
    </w:p>
    <w:p w14:paraId="4AAC3403">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spacing w:val="-5"/>
          <w:sz w:val="32"/>
        </w:rPr>
      </w:pPr>
      <w:r>
        <w:rPr>
          <w:rFonts w:hint="eastAsia" w:ascii="Times New Roman" w:hAnsi="Times New Roman" w:eastAsia="仿宋_GB2312" w:cs="Times New Roman"/>
          <w:color w:val="auto"/>
          <w:spacing w:val="-5"/>
          <w:sz w:val="32"/>
          <w:lang w:val="en-US" w:eastAsia="zh-CN"/>
        </w:rPr>
        <w:t>局</w:t>
      </w:r>
      <w:r>
        <w:rPr>
          <w:rFonts w:hint="default" w:ascii="Times New Roman" w:hAnsi="Times New Roman" w:eastAsia="仿宋_GB2312" w:cs="Times New Roman"/>
          <w:color w:val="auto"/>
          <w:spacing w:val="-5"/>
          <w:sz w:val="32"/>
        </w:rPr>
        <w:t>应急办公室（以下简称</w:t>
      </w:r>
      <w:r>
        <w:rPr>
          <w:rFonts w:hint="eastAsia" w:ascii="Times New Roman" w:hAnsi="Times New Roman" w:eastAsia="仿宋_GB2312" w:cs="Times New Roman"/>
          <w:color w:val="auto"/>
          <w:spacing w:val="-5"/>
          <w:sz w:val="32"/>
          <w:lang w:val="en-US" w:eastAsia="zh-CN"/>
        </w:rPr>
        <w:t>局</w:t>
      </w:r>
      <w:r>
        <w:rPr>
          <w:rFonts w:hint="eastAsia" w:ascii="Times New Roman" w:hAnsi="Times New Roman" w:eastAsia="仿宋_GB2312" w:cs="Times New Roman"/>
          <w:color w:val="auto"/>
          <w:spacing w:val="-5"/>
          <w:sz w:val="32"/>
          <w:lang w:eastAsia="zh-CN"/>
        </w:rPr>
        <w:t>应急办</w:t>
      </w:r>
      <w:r>
        <w:rPr>
          <w:rFonts w:hint="default" w:ascii="Times New Roman" w:hAnsi="Times New Roman" w:eastAsia="仿宋_GB2312" w:cs="Times New Roman"/>
          <w:color w:val="auto"/>
          <w:spacing w:val="-5"/>
          <w:sz w:val="32"/>
        </w:rPr>
        <w:t>）</w:t>
      </w:r>
      <w:r>
        <w:rPr>
          <w:rFonts w:hint="default" w:ascii="Times New Roman" w:hAnsi="Times New Roman" w:eastAsia="仿宋_GB2312" w:cs="Times New Roman"/>
          <w:color w:val="auto"/>
          <w:spacing w:val="-5"/>
          <w:sz w:val="32"/>
          <w:lang w:val="en-US" w:eastAsia="zh-CN"/>
        </w:rPr>
        <w:t>设置在</w:t>
      </w:r>
      <w:r>
        <w:rPr>
          <w:rFonts w:hint="eastAsia" w:ascii="Times New Roman" w:hAnsi="Times New Roman" w:eastAsia="仿宋_GB2312" w:cs="Times New Roman"/>
          <w:color w:val="auto"/>
          <w:spacing w:val="-5"/>
          <w:sz w:val="32"/>
          <w:lang w:val="en-US" w:eastAsia="zh-CN"/>
        </w:rPr>
        <w:t>局</w:t>
      </w:r>
      <w:r>
        <w:rPr>
          <w:rFonts w:hint="eastAsia" w:ascii="Times New Roman" w:hAnsi="Times New Roman" w:eastAsia="仿宋_GB2312" w:cs="Times New Roman"/>
          <w:color w:val="auto"/>
          <w:spacing w:val="-5"/>
          <w:sz w:val="32"/>
          <w:lang w:eastAsia="zh-CN"/>
        </w:rPr>
        <w:t>安全监督科</w:t>
      </w:r>
      <w:r>
        <w:rPr>
          <w:rFonts w:hint="default" w:ascii="Times New Roman" w:hAnsi="Times New Roman" w:eastAsia="仿宋_GB2312" w:cs="Times New Roman"/>
          <w:color w:val="auto"/>
          <w:spacing w:val="-5"/>
          <w:sz w:val="32"/>
          <w:lang w:eastAsia="zh-CN"/>
        </w:rPr>
        <w:t>，</w:t>
      </w:r>
      <w:r>
        <w:rPr>
          <w:rFonts w:hint="default" w:ascii="Times New Roman" w:hAnsi="Times New Roman" w:eastAsia="仿宋_GB2312" w:cs="Times New Roman"/>
          <w:color w:val="auto"/>
          <w:spacing w:val="-5"/>
          <w:sz w:val="32"/>
        </w:rPr>
        <w:t>承担</w:t>
      </w:r>
      <w:r>
        <w:rPr>
          <w:rFonts w:hint="eastAsia" w:ascii="Times New Roman" w:hAnsi="Times New Roman" w:eastAsia="仿宋_GB2312" w:cs="Times New Roman"/>
          <w:color w:val="auto"/>
          <w:spacing w:val="-5"/>
          <w:sz w:val="32"/>
          <w:lang w:val="en-US" w:eastAsia="zh-CN"/>
        </w:rPr>
        <w:t>局</w:t>
      </w:r>
      <w:r>
        <w:rPr>
          <w:rFonts w:hint="default" w:ascii="Times New Roman" w:hAnsi="Times New Roman" w:eastAsia="仿宋_GB2312" w:cs="Times New Roman"/>
          <w:color w:val="auto"/>
          <w:spacing w:val="-5"/>
          <w:sz w:val="32"/>
        </w:rPr>
        <w:t>指挥部日常工作</w:t>
      </w:r>
      <w:r>
        <w:rPr>
          <w:rFonts w:hint="eastAsia" w:ascii="Times New Roman" w:hAnsi="Times New Roman" w:eastAsia="仿宋_GB2312" w:cs="Times New Roman"/>
          <w:color w:val="auto"/>
          <w:spacing w:val="-5"/>
          <w:sz w:val="32"/>
          <w:lang w:eastAsia="zh-CN"/>
        </w:rPr>
        <w:t>。</w:t>
      </w:r>
      <w:r>
        <w:rPr>
          <w:rFonts w:hint="eastAsia" w:ascii="Times New Roman" w:hAnsi="Times New Roman" w:eastAsia="仿宋_GB2312" w:cs="Times New Roman"/>
          <w:color w:val="auto"/>
          <w:spacing w:val="-5"/>
          <w:sz w:val="32"/>
          <w:lang w:val="en-US" w:eastAsia="zh-CN"/>
        </w:rPr>
        <w:t>局安全监督科负责人担任局应急办主任</w:t>
      </w:r>
      <w:r>
        <w:rPr>
          <w:rFonts w:hint="default" w:ascii="Times New Roman" w:hAnsi="Times New Roman" w:eastAsia="仿宋_GB2312" w:cs="Times New Roman"/>
          <w:color w:val="auto"/>
          <w:spacing w:val="-5"/>
          <w:sz w:val="32"/>
        </w:rPr>
        <w:t>。</w:t>
      </w:r>
    </w:p>
    <w:p w14:paraId="2E67BDAB">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kern w:val="0"/>
          <w:lang w:val="en-US" w:eastAsia="zh-CN"/>
        </w:rPr>
        <w:t>局</w:t>
      </w:r>
      <w:r>
        <w:rPr>
          <w:rFonts w:hint="default" w:ascii="Times New Roman" w:hAnsi="Times New Roman" w:eastAsia="仿宋_GB2312" w:cs="Times New Roman"/>
          <w:color w:val="auto"/>
        </w:rPr>
        <w:t>应急</w:t>
      </w:r>
      <w:r>
        <w:rPr>
          <w:rFonts w:hint="eastAsia" w:ascii="Times New Roman" w:hAnsi="Times New Roman" w:eastAsia="仿宋_GB2312" w:cs="Times New Roman"/>
          <w:color w:val="auto"/>
          <w:lang w:val="en-US" w:eastAsia="zh-CN"/>
        </w:rPr>
        <w:t>领导小组</w:t>
      </w:r>
      <w:r>
        <w:rPr>
          <w:rFonts w:hint="default" w:ascii="Times New Roman" w:hAnsi="Times New Roman" w:eastAsia="仿宋_GB2312" w:cs="Times New Roman"/>
          <w:color w:val="auto"/>
          <w:kern w:val="0"/>
        </w:rPr>
        <w:t>设综合协调组、</w:t>
      </w:r>
      <w:r>
        <w:rPr>
          <w:rFonts w:hint="default" w:ascii="Times New Roman" w:hAnsi="Times New Roman" w:eastAsia="仿宋_GB2312" w:cs="Times New Roman"/>
          <w:color w:val="auto"/>
        </w:rPr>
        <w:t>普通公路和水路抢险救援组、高速公路抢险救援组、道路运输保障和抢险救援组、</w:t>
      </w:r>
      <w:r>
        <w:rPr>
          <w:rFonts w:hint="default" w:ascii="Times New Roman" w:hAnsi="Times New Roman" w:eastAsia="仿宋_GB2312" w:cs="Times New Roman"/>
          <w:color w:val="auto"/>
          <w:kern w:val="0"/>
        </w:rPr>
        <w:t>宣传报道组、通信保障组、后勤保障组等7个</w:t>
      </w:r>
      <w:r>
        <w:rPr>
          <w:rFonts w:hint="default" w:ascii="Times New Roman" w:hAnsi="Times New Roman" w:eastAsia="仿宋_GB2312" w:cs="Times New Roman"/>
          <w:color w:val="auto"/>
          <w:kern w:val="0"/>
          <w:lang w:val="en-US" w:eastAsia="zh-CN"/>
        </w:rPr>
        <w:t>应急处置</w:t>
      </w:r>
      <w:r>
        <w:rPr>
          <w:rFonts w:hint="default" w:ascii="Times New Roman" w:hAnsi="Times New Roman" w:eastAsia="仿宋_GB2312" w:cs="Times New Roman"/>
          <w:color w:val="auto"/>
          <w:kern w:val="0"/>
        </w:rPr>
        <w:t>工作组。</w:t>
      </w:r>
      <w:r>
        <w:rPr>
          <w:rFonts w:hint="default" w:ascii="Times New Roman" w:hAnsi="Times New Roman" w:eastAsia="仿宋_GB2312" w:cs="Times New Roman"/>
          <w:color w:val="auto"/>
          <w:kern w:val="0"/>
          <w:lang w:val="en-US" w:eastAsia="zh-CN"/>
        </w:rPr>
        <w:t>工作组组成及职责见</w:t>
      </w:r>
      <w:r>
        <w:rPr>
          <w:rFonts w:hint="eastAsia" w:ascii="Times New Roman" w:hAnsi="Times New Roman" w:eastAsia="仿宋_GB2312" w:cs="Times New Roman"/>
          <w:color w:val="auto"/>
          <w:kern w:val="0"/>
          <w:lang w:val="en-US" w:eastAsia="zh-CN"/>
        </w:rPr>
        <w:t>（</w:t>
      </w:r>
      <w:r>
        <w:rPr>
          <w:rFonts w:hint="default" w:ascii="Times New Roman" w:hAnsi="Times New Roman" w:eastAsia="仿宋_GB2312" w:cs="Times New Roman"/>
          <w:color w:val="auto"/>
          <w:kern w:val="0"/>
          <w:lang w:val="en-US" w:eastAsia="zh-CN"/>
        </w:rPr>
        <w:t>附件2</w:t>
      </w:r>
      <w:r>
        <w:rPr>
          <w:rFonts w:hint="eastAsia" w:ascii="Times New Roman" w:hAnsi="Times New Roman" w:eastAsia="仿宋_GB2312" w:cs="Times New Roman"/>
          <w:color w:val="auto"/>
          <w:kern w:val="0"/>
          <w:lang w:val="en-US" w:eastAsia="zh-CN"/>
        </w:rPr>
        <w:t>）。</w:t>
      </w:r>
    </w:p>
    <w:p w14:paraId="211F8F5E">
      <w:pPr>
        <w:pStyle w:val="39"/>
        <w:keepNext w:val="0"/>
        <w:keepLines w:val="0"/>
        <w:pageBreakBefore w:val="0"/>
        <w:widowControl w:val="0"/>
        <w:numPr>
          <w:ilvl w:val="1"/>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楷体_GB2312" w:cs="Times New Roman"/>
          <w:color w:val="auto"/>
        </w:rPr>
      </w:pPr>
      <w:bookmarkStart w:id="12" w:name="_Toc15619"/>
      <w:r>
        <w:rPr>
          <w:rFonts w:hint="eastAsia" w:ascii="Times New Roman" w:hAnsi="Times New Roman" w:eastAsia="楷体_GB2312" w:cs="Times New Roman"/>
          <w:color w:val="auto"/>
          <w:kern w:val="2"/>
          <w:sz w:val="32"/>
          <w:szCs w:val="32"/>
          <w:lang w:val="en-US" w:eastAsia="zh-CN" w:bidi="ar-SA"/>
        </w:rPr>
        <w:t xml:space="preserve">2.2  </w:t>
      </w:r>
      <w:r>
        <w:rPr>
          <w:rFonts w:hint="default" w:ascii="Times New Roman" w:hAnsi="Times New Roman" w:eastAsia="楷体_GB2312" w:cs="Times New Roman"/>
          <w:color w:val="auto"/>
        </w:rPr>
        <w:t>前方工作指导组</w:t>
      </w:r>
      <w:bookmarkEnd w:id="12"/>
    </w:p>
    <w:p w14:paraId="4F6FB434">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根据突发事件的防范和应急处置工作需要，</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应急</w:t>
      </w:r>
      <w:r>
        <w:rPr>
          <w:rFonts w:hint="eastAsia" w:ascii="Times New Roman" w:hAnsi="Times New Roman" w:eastAsia="仿宋_GB2312" w:cs="Times New Roman"/>
          <w:color w:val="auto"/>
          <w:lang w:val="en-US" w:eastAsia="zh-CN"/>
        </w:rPr>
        <w:t>领导小组</w:t>
      </w:r>
      <w:r>
        <w:rPr>
          <w:rFonts w:hint="default" w:ascii="Times New Roman" w:hAnsi="Times New Roman" w:eastAsia="仿宋_GB2312" w:cs="Times New Roman"/>
          <w:color w:val="auto"/>
        </w:rPr>
        <w:t>抽调相关人员，组成前方工作指导组，负责指导当地交通运输主管部门开展突发事件的防范和应急处置工作。</w:t>
      </w:r>
      <w:bookmarkStart w:id="13" w:name="_Hlk94184752"/>
      <w:r>
        <w:rPr>
          <w:rFonts w:hint="default" w:ascii="Times New Roman" w:hAnsi="Times New Roman" w:eastAsia="仿宋_GB2312" w:cs="Times New Roman"/>
          <w:color w:val="auto"/>
        </w:rPr>
        <w:t>前方工作指导组组长、副组长</w:t>
      </w:r>
      <w:bookmarkStart w:id="14" w:name="_Hlk94184721"/>
      <w:r>
        <w:rPr>
          <w:rFonts w:hint="default" w:ascii="Times New Roman" w:hAnsi="Times New Roman" w:eastAsia="仿宋_GB2312" w:cs="Times New Roman"/>
          <w:color w:val="auto"/>
        </w:rPr>
        <w:t>由</w:t>
      </w:r>
      <w:r>
        <w:rPr>
          <w:rFonts w:hint="eastAsia" w:ascii="Times New Roman" w:hAnsi="Times New Roman" w:eastAsia="仿宋_GB2312" w:cs="Times New Roman"/>
          <w:color w:val="auto"/>
          <w:lang w:val="en-US" w:eastAsia="zh-CN"/>
        </w:rPr>
        <w:t>组长</w:t>
      </w:r>
      <w:r>
        <w:rPr>
          <w:rFonts w:hint="default" w:ascii="Times New Roman" w:hAnsi="Times New Roman" w:eastAsia="仿宋_GB2312" w:cs="Times New Roman"/>
          <w:color w:val="auto"/>
        </w:rPr>
        <w:t>或副</w:t>
      </w:r>
      <w:r>
        <w:rPr>
          <w:rFonts w:hint="eastAsia" w:ascii="Times New Roman" w:hAnsi="Times New Roman" w:eastAsia="仿宋_GB2312" w:cs="Times New Roman"/>
          <w:color w:val="auto"/>
          <w:lang w:val="en-US" w:eastAsia="zh-CN"/>
        </w:rPr>
        <w:t>组长</w:t>
      </w:r>
      <w:r>
        <w:rPr>
          <w:rFonts w:hint="default" w:ascii="Times New Roman" w:hAnsi="Times New Roman" w:eastAsia="仿宋_GB2312" w:cs="Times New Roman"/>
          <w:color w:val="auto"/>
        </w:rPr>
        <w:t>指定</w:t>
      </w:r>
      <w:bookmarkEnd w:id="13"/>
      <w:bookmarkEnd w:id="14"/>
      <w:r>
        <w:rPr>
          <w:rFonts w:hint="default" w:ascii="Times New Roman" w:hAnsi="Times New Roman" w:eastAsia="仿宋_GB2312" w:cs="Times New Roman"/>
          <w:color w:val="auto"/>
        </w:rPr>
        <w:t>。</w:t>
      </w:r>
    </w:p>
    <w:p w14:paraId="6BB28225">
      <w:pPr>
        <w:pStyle w:val="39"/>
        <w:keepNext w:val="0"/>
        <w:keepLines w:val="0"/>
        <w:pageBreakBefore w:val="0"/>
        <w:widowControl w:val="0"/>
        <w:numPr>
          <w:ilvl w:val="1"/>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楷体_GB2312" w:cs="Times New Roman"/>
          <w:color w:val="auto"/>
        </w:rPr>
      </w:pPr>
      <w:bookmarkStart w:id="15" w:name="_Toc32062"/>
      <w:r>
        <w:rPr>
          <w:rFonts w:hint="eastAsia" w:ascii="Times New Roman" w:hAnsi="Times New Roman" w:eastAsia="楷体_GB2312" w:cs="Times New Roman"/>
          <w:color w:val="auto"/>
          <w:kern w:val="2"/>
          <w:sz w:val="32"/>
          <w:szCs w:val="32"/>
          <w:lang w:val="en-US" w:eastAsia="zh-CN" w:bidi="ar-SA"/>
        </w:rPr>
        <w:t xml:space="preserve">2.3  </w:t>
      </w:r>
      <w:r>
        <w:rPr>
          <w:rFonts w:hint="default" w:ascii="Times New Roman" w:hAnsi="Times New Roman" w:eastAsia="楷体_GB2312" w:cs="Times New Roman"/>
          <w:color w:val="auto"/>
        </w:rPr>
        <w:t>专家组</w:t>
      </w:r>
      <w:bookmarkEnd w:id="15"/>
    </w:p>
    <w:p w14:paraId="76ED456C">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根据突发事件应急处置工作需要，</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应急</w:t>
      </w:r>
      <w:r>
        <w:rPr>
          <w:rFonts w:hint="eastAsia" w:ascii="Times New Roman" w:hAnsi="Times New Roman" w:eastAsia="仿宋_GB2312" w:cs="Times New Roman"/>
          <w:color w:val="auto"/>
          <w:lang w:val="en-US" w:eastAsia="zh-CN"/>
        </w:rPr>
        <w:t>领导小组</w:t>
      </w:r>
      <w:r>
        <w:rPr>
          <w:rFonts w:hint="default" w:ascii="Times New Roman" w:hAnsi="Times New Roman" w:eastAsia="仿宋_GB2312" w:cs="Times New Roman"/>
          <w:color w:val="auto"/>
        </w:rPr>
        <w:t>从</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应急专家库中选取相关专家组成专家组，主要负责对应急处置、调查评估和灾后恢复重建等工作提出意见和建议。</w:t>
      </w:r>
    </w:p>
    <w:p w14:paraId="01B642E2">
      <w:pPr>
        <w:pStyle w:val="39"/>
        <w:keepNext w:val="0"/>
        <w:keepLines w:val="0"/>
        <w:pageBreakBefore w:val="0"/>
        <w:widowControl w:val="0"/>
        <w:numPr>
          <w:ilvl w:val="1"/>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楷体_GB2312" w:cs="Times New Roman"/>
          <w:color w:val="auto"/>
        </w:rPr>
      </w:pPr>
      <w:bookmarkStart w:id="16" w:name="_Toc26137"/>
      <w:r>
        <w:rPr>
          <w:rFonts w:hint="eastAsia" w:ascii="Times New Roman" w:hAnsi="Times New Roman" w:eastAsia="楷体_GB2312" w:cs="Times New Roman"/>
          <w:color w:val="auto"/>
          <w:kern w:val="2"/>
          <w:sz w:val="32"/>
          <w:szCs w:val="32"/>
          <w:lang w:val="en-US" w:eastAsia="zh-CN" w:bidi="ar-SA"/>
        </w:rPr>
        <w:t xml:space="preserve">2.4  </w:t>
      </w:r>
      <w:r>
        <w:rPr>
          <w:rFonts w:hint="eastAsia" w:ascii="Times New Roman" w:hAnsi="Times New Roman" w:eastAsia="楷体_GB2312" w:cs="Times New Roman"/>
          <w:color w:val="auto"/>
          <w:lang w:val="en-US" w:eastAsia="zh-CN"/>
        </w:rPr>
        <w:t>县区</w:t>
      </w:r>
      <w:r>
        <w:rPr>
          <w:rFonts w:hint="default" w:ascii="Times New Roman" w:hAnsi="Times New Roman" w:eastAsia="楷体_GB2312" w:cs="Times New Roman"/>
          <w:color w:val="auto"/>
        </w:rPr>
        <w:t>交通运输应急指挥机构</w:t>
      </w:r>
      <w:bookmarkEnd w:id="16"/>
    </w:p>
    <w:p w14:paraId="12818F14">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spacing w:val="-3"/>
          <w:sz w:val="32"/>
        </w:rPr>
      </w:pPr>
      <w:r>
        <w:rPr>
          <w:rFonts w:hint="eastAsia" w:ascii="Times New Roman" w:hAnsi="Times New Roman" w:eastAsia="仿宋_GB2312" w:cs="Times New Roman"/>
          <w:color w:val="auto"/>
          <w:spacing w:val="-3"/>
          <w:sz w:val="32"/>
          <w:lang w:val="en-US" w:eastAsia="zh-CN"/>
        </w:rPr>
        <w:t>县区</w:t>
      </w:r>
      <w:r>
        <w:rPr>
          <w:rFonts w:hint="default" w:ascii="Times New Roman" w:hAnsi="Times New Roman" w:eastAsia="仿宋_GB2312" w:cs="Times New Roman"/>
          <w:color w:val="auto"/>
          <w:spacing w:val="-3"/>
          <w:sz w:val="32"/>
        </w:rPr>
        <w:t>交通运输主管部门可参照</w:t>
      </w:r>
      <w:r>
        <w:rPr>
          <w:rFonts w:hint="eastAsia" w:ascii="Times New Roman" w:hAnsi="Times New Roman" w:eastAsia="仿宋_GB2312" w:cs="Times New Roman"/>
          <w:color w:val="auto"/>
          <w:spacing w:val="-3"/>
          <w:sz w:val="32"/>
          <w:lang w:val="en-US" w:eastAsia="zh-CN"/>
        </w:rPr>
        <w:t>市</w:t>
      </w:r>
      <w:r>
        <w:rPr>
          <w:rFonts w:hint="default" w:ascii="Times New Roman" w:hAnsi="Times New Roman" w:eastAsia="仿宋_GB2312" w:cs="Times New Roman"/>
          <w:color w:val="auto"/>
          <w:spacing w:val="-3"/>
          <w:sz w:val="32"/>
        </w:rPr>
        <w:t>交通运输</w:t>
      </w:r>
      <w:r>
        <w:rPr>
          <w:rFonts w:hint="eastAsia" w:ascii="Times New Roman" w:hAnsi="Times New Roman" w:eastAsia="仿宋_GB2312" w:cs="Times New Roman"/>
          <w:color w:val="auto"/>
          <w:spacing w:val="-3"/>
          <w:sz w:val="32"/>
          <w:lang w:val="en-US" w:eastAsia="zh-CN"/>
        </w:rPr>
        <w:t>局</w:t>
      </w:r>
      <w:r>
        <w:rPr>
          <w:rFonts w:hint="default" w:ascii="Times New Roman" w:hAnsi="Times New Roman" w:eastAsia="仿宋_GB2312" w:cs="Times New Roman"/>
          <w:color w:val="auto"/>
          <w:spacing w:val="-3"/>
          <w:sz w:val="32"/>
        </w:rPr>
        <w:t>突发事件应急组织指挥机构组建模式，根据本地区实际情况成立应急组织指挥机构，负责本级行政区域内交通运输突发事件应急处置工作</w:t>
      </w:r>
      <w:r>
        <w:rPr>
          <w:rFonts w:hint="default" w:ascii="Times New Roman" w:hAnsi="Times New Roman" w:eastAsia="仿宋_GB2312" w:cs="Times New Roman"/>
          <w:color w:val="auto"/>
          <w:spacing w:val="-3"/>
          <w:sz w:val="32"/>
          <w:lang w:eastAsia="zh-CN"/>
        </w:rPr>
        <w:t>，</w:t>
      </w:r>
      <w:r>
        <w:rPr>
          <w:rFonts w:hint="default" w:ascii="Times New Roman" w:hAnsi="Times New Roman" w:eastAsia="仿宋_GB2312" w:cs="Times New Roman"/>
          <w:color w:val="auto"/>
          <w:spacing w:val="-3"/>
          <w:sz w:val="32"/>
        </w:rPr>
        <w:t>编制</w:t>
      </w:r>
      <w:r>
        <w:rPr>
          <w:rFonts w:hint="default" w:ascii="Times New Roman" w:hAnsi="Times New Roman" w:eastAsia="仿宋_GB2312" w:cs="Times New Roman"/>
          <w:color w:val="auto"/>
          <w:spacing w:val="-3"/>
          <w:sz w:val="32"/>
          <w:lang w:val="en-US" w:eastAsia="zh-CN"/>
        </w:rPr>
        <w:t>相关突发事件</w:t>
      </w:r>
      <w:r>
        <w:rPr>
          <w:rFonts w:hint="default" w:ascii="Times New Roman" w:hAnsi="Times New Roman" w:eastAsia="仿宋_GB2312" w:cs="Times New Roman"/>
          <w:color w:val="auto"/>
          <w:spacing w:val="-3"/>
          <w:sz w:val="32"/>
        </w:rPr>
        <w:t>应急预案，并结合实际启动相应级别的应急响应。</w:t>
      </w:r>
    </w:p>
    <w:p w14:paraId="60D7CD74">
      <w:pPr>
        <w:pStyle w:val="37"/>
        <w:keepNext w:val="0"/>
        <w:keepLines w:val="0"/>
        <w:pageBreakBefore w:val="0"/>
        <w:widowControl w:val="0"/>
        <w:numPr>
          <w:ilvl w:val="0"/>
          <w:numId w:val="0"/>
        </w:numPr>
        <w:kinsoku/>
        <w:wordWrap/>
        <w:overflowPunct w:val="0"/>
        <w:topLinePunct w:val="0"/>
        <w:autoSpaceDE/>
        <w:autoSpaceDN/>
        <w:bidi w:val="0"/>
        <w:spacing w:line="576" w:lineRule="exact"/>
        <w:ind w:left="0" w:firstLine="640"/>
        <w:textAlignment w:val="auto"/>
        <w:rPr>
          <w:rFonts w:hint="default" w:ascii="Times New Roman" w:hAnsi="Times New Roman" w:cs="Times New Roman"/>
          <w:color w:val="auto"/>
        </w:rPr>
      </w:pPr>
      <w:bookmarkStart w:id="17" w:name="_Toc10902"/>
      <w:r>
        <w:rPr>
          <w:rFonts w:hint="default" w:ascii="Times New Roman" w:hAnsi="Times New Roman" w:eastAsia="黑体" w:cs="Times New Roman"/>
          <w:color w:val="auto"/>
          <w:kern w:val="2"/>
          <w:sz w:val="32"/>
          <w:szCs w:val="32"/>
          <w:lang w:val="en-US" w:eastAsia="zh-CN" w:bidi="ar-SA"/>
        </w:rPr>
        <w:t xml:space="preserve">3  </w:t>
      </w:r>
      <w:r>
        <w:rPr>
          <w:rFonts w:hint="default" w:ascii="Times New Roman" w:hAnsi="Times New Roman" w:cs="Times New Roman"/>
          <w:color w:val="auto"/>
        </w:rPr>
        <w:t>预防与预警</w:t>
      </w:r>
      <w:bookmarkEnd w:id="17"/>
    </w:p>
    <w:p w14:paraId="18B5E141">
      <w:pPr>
        <w:pStyle w:val="39"/>
        <w:keepNext w:val="0"/>
        <w:keepLines w:val="0"/>
        <w:pageBreakBefore w:val="0"/>
        <w:widowControl w:val="0"/>
        <w:numPr>
          <w:ilvl w:val="1"/>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楷体_GB2312" w:cs="Times New Roman"/>
          <w:color w:val="auto"/>
        </w:rPr>
      </w:pPr>
      <w:bookmarkStart w:id="18" w:name="_Toc11491"/>
      <w:r>
        <w:rPr>
          <w:rFonts w:hint="eastAsia" w:ascii="Times New Roman" w:hAnsi="Times New Roman" w:eastAsia="楷体_GB2312" w:cs="Times New Roman"/>
          <w:color w:val="auto"/>
          <w:kern w:val="2"/>
          <w:sz w:val="32"/>
          <w:szCs w:val="32"/>
          <w:lang w:val="en-US" w:eastAsia="zh-CN" w:bidi="ar-SA"/>
        </w:rPr>
        <w:t xml:space="preserve">3.1  </w:t>
      </w:r>
      <w:r>
        <w:rPr>
          <w:rFonts w:hint="default" w:ascii="Times New Roman" w:hAnsi="Times New Roman" w:eastAsia="楷体_GB2312" w:cs="Times New Roman"/>
          <w:color w:val="auto"/>
        </w:rPr>
        <w:t>预警信息接收</w:t>
      </w:r>
      <w:bookmarkEnd w:id="18"/>
    </w:p>
    <w:p w14:paraId="6B5483AB">
      <w:pPr>
        <w:pStyle w:val="42"/>
        <w:keepNext w:val="0"/>
        <w:keepLines w:val="0"/>
        <w:pageBreakBefore w:val="0"/>
        <w:widowControl w:val="0"/>
        <w:numPr>
          <w:ilvl w:val="2"/>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3.1.1  </w:t>
      </w:r>
      <w:r>
        <w:rPr>
          <w:rFonts w:hint="default" w:ascii="Times New Roman" w:hAnsi="Times New Roman" w:eastAsia="仿宋_GB2312" w:cs="Times New Roman"/>
          <w:color w:val="auto"/>
        </w:rPr>
        <w:t>预警信息分级</w:t>
      </w:r>
    </w:p>
    <w:p w14:paraId="370C005F">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可以预警的自然灾害、事故灾难、公共卫生事件和社会安全事件的预警级别，按照突发事件发生的紧急程度、发展势态和</w:t>
      </w:r>
      <w:bookmarkStart w:id="19" w:name="_Hlk94281600"/>
      <w:r>
        <w:rPr>
          <w:rFonts w:hint="default" w:ascii="Times New Roman" w:hAnsi="Times New Roman" w:eastAsia="仿宋_GB2312" w:cs="Times New Roman"/>
          <w:color w:val="auto"/>
        </w:rPr>
        <w:t>可能造成的</w:t>
      </w:r>
      <w:bookmarkEnd w:id="19"/>
      <w:r>
        <w:rPr>
          <w:rFonts w:hint="default" w:ascii="Times New Roman" w:hAnsi="Times New Roman" w:eastAsia="仿宋_GB2312" w:cs="Times New Roman"/>
          <w:color w:val="auto"/>
        </w:rPr>
        <w:t>危害程度分为</w:t>
      </w:r>
      <w:bookmarkStart w:id="20" w:name="_Hlk94170203"/>
      <w:r>
        <w:rPr>
          <w:rFonts w:hint="default" w:ascii="Times New Roman" w:hAnsi="Times New Roman" w:eastAsia="仿宋_GB2312" w:cs="Times New Roman"/>
          <w:color w:val="auto"/>
        </w:rPr>
        <w:t>Ⅰ级、Ⅱ级、Ⅲ级、Ⅳ级</w:t>
      </w:r>
      <w:bookmarkEnd w:id="20"/>
      <w:r>
        <w:rPr>
          <w:rFonts w:hint="default" w:ascii="Times New Roman" w:hAnsi="Times New Roman" w:eastAsia="仿宋_GB2312" w:cs="Times New Roman"/>
          <w:color w:val="auto"/>
        </w:rPr>
        <w:t>，分别用红色、橙色、黄色和蓝色标示，Ⅰ级为最高级别。</w:t>
      </w:r>
      <w:bookmarkStart w:id="21" w:name="_Hlk91091520"/>
      <w:r>
        <w:rPr>
          <w:rFonts w:hint="default" w:ascii="Times New Roman" w:hAnsi="Times New Roman" w:eastAsia="仿宋_GB2312" w:cs="Times New Roman"/>
          <w:color w:val="auto"/>
        </w:rPr>
        <w:t>分级标准参照负有预警职责部门的预警分级标准确定。</w:t>
      </w:r>
      <w:bookmarkEnd w:id="21"/>
    </w:p>
    <w:p w14:paraId="476E06A4">
      <w:pPr>
        <w:pStyle w:val="42"/>
        <w:keepNext w:val="0"/>
        <w:keepLines w:val="0"/>
        <w:pageBreakBefore w:val="0"/>
        <w:widowControl w:val="0"/>
        <w:numPr>
          <w:ilvl w:val="2"/>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3.1.2  </w:t>
      </w:r>
      <w:r>
        <w:rPr>
          <w:rFonts w:hint="default" w:ascii="Times New Roman" w:hAnsi="Times New Roman" w:eastAsia="仿宋_GB2312" w:cs="Times New Roman"/>
          <w:color w:val="auto"/>
        </w:rPr>
        <w:t>预警信息种类</w:t>
      </w:r>
    </w:p>
    <w:p w14:paraId="3178D412">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rPr>
        <w:t>暴雨、寒潮、暴雪、大雾等气象灾害预警信息；江河水情、水库水情、山洪灾害等水文灾害预警信息；崩塌、滑坡、泥石流等地质灾害和地震预警信息。</w:t>
      </w:r>
    </w:p>
    <w:p w14:paraId="76754F7D">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rPr>
        <w:t>水上交通事故、</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两客一危</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车辆道路运输事故、交通工程建设事故、城市公共汽（电）车事故、公路中断、桥梁隧道垮塌、港口瘫痪、客运枢纽旅客滞留等预警信息。</w:t>
      </w:r>
    </w:p>
    <w:p w14:paraId="30F6A13D">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rPr>
        <w:t>传染病疫情、群体性不明原因疾病、动物疫情、食品安全事故等公共卫生突发事件预警信息。</w:t>
      </w:r>
    </w:p>
    <w:p w14:paraId="63C29F28">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rPr>
        <w:t>恐怖袭击、群体性事件、网络与信息安全事件等社会安全突发事件预警信息。</w:t>
      </w:r>
    </w:p>
    <w:p w14:paraId="02D249EE">
      <w:pPr>
        <w:pStyle w:val="42"/>
        <w:keepNext w:val="0"/>
        <w:keepLines w:val="0"/>
        <w:pageBreakBefore w:val="0"/>
        <w:widowControl w:val="0"/>
        <w:numPr>
          <w:ilvl w:val="2"/>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3.1.3  </w:t>
      </w:r>
      <w:r>
        <w:rPr>
          <w:rFonts w:hint="default" w:ascii="Times New Roman" w:hAnsi="Times New Roman" w:eastAsia="仿宋_GB2312" w:cs="Times New Roman"/>
          <w:color w:val="auto"/>
        </w:rPr>
        <w:t>预警信息来源</w:t>
      </w:r>
    </w:p>
    <w:p w14:paraId="7E078C4E">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政府、交通运输</w:t>
      </w:r>
      <w:r>
        <w:rPr>
          <w:rFonts w:hint="eastAsia" w:ascii="Times New Roman" w:hAnsi="Times New Roman" w:eastAsia="仿宋_GB2312" w:cs="Times New Roman"/>
          <w:color w:val="auto"/>
          <w:lang w:val="en-US" w:eastAsia="zh-CN"/>
        </w:rPr>
        <w:t>厅</w:t>
      </w:r>
      <w:r>
        <w:rPr>
          <w:rFonts w:hint="default" w:ascii="Times New Roman" w:hAnsi="Times New Roman" w:eastAsia="仿宋_GB2312" w:cs="Times New Roman"/>
          <w:color w:val="auto"/>
        </w:rPr>
        <w:t>，以及气象、地震、自然资源、水利、公安等部门发布或转发的预警信息。</w:t>
      </w:r>
    </w:p>
    <w:p w14:paraId="47A6EBB3">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rPr>
        <w:t>国家预警信息发布中心发布的自然灾害、事故灾难、公共卫生事件、社会安全事件四大类突发事件预警信息。</w:t>
      </w:r>
    </w:p>
    <w:p w14:paraId="1B9F6D9E">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lang w:val="en-US" w:eastAsia="zh-CN"/>
        </w:rPr>
        <w:t>县区</w:t>
      </w:r>
      <w:r>
        <w:rPr>
          <w:rFonts w:hint="default" w:ascii="Times New Roman" w:hAnsi="Times New Roman" w:eastAsia="仿宋_GB2312" w:cs="Times New Roman"/>
          <w:color w:val="auto"/>
        </w:rPr>
        <w:t>交通运输主管部门、</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直属相关单位报告的突发事件信息。</w:t>
      </w:r>
    </w:p>
    <w:p w14:paraId="465A1608">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rPr>
        <w:t>公众报告可能发生交通运输突发事件的信息。</w:t>
      </w:r>
    </w:p>
    <w:p w14:paraId="6BCAA165">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rPr>
        <w:t>其他需要交通运输主管部门提供应急保障的信息。</w:t>
      </w:r>
    </w:p>
    <w:p w14:paraId="13F6E733">
      <w:pPr>
        <w:pStyle w:val="39"/>
        <w:keepNext w:val="0"/>
        <w:keepLines w:val="0"/>
        <w:pageBreakBefore w:val="0"/>
        <w:widowControl w:val="0"/>
        <w:numPr>
          <w:ilvl w:val="1"/>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楷体_GB2312" w:cs="Times New Roman"/>
          <w:color w:val="auto"/>
        </w:rPr>
      </w:pPr>
      <w:bookmarkStart w:id="22" w:name="_Toc4062"/>
      <w:r>
        <w:rPr>
          <w:rFonts w:hint="eastAsia" w:ascii="Times New Roman" w:hAnsi="Times New Roman" w:eastAsia="楷体_GB2312" w:cs="Times New Roman"/>
          <w:color w:val="auto"/>
          <w:kern w:val="2"/>
          <w:sz w:val="32"/>
          <w:szCs w:val="32"/>
          <w:lang w:val="en-US" w:eastAsia="zh-CN" w:bidi="ar-SA"/>
        </w:rPr>
        <w:t xml:space="preserve">3.2  </w:t>
      </w:r>
      <w:r>
        <w:rPr>
          <w:rFonts w:hint="default" w:ascii="Times New Roman" w:hAnsi="Times New Roman" w:eastAsia="楷体_GB2312" w:cs="Times New Roman"/>
          <w:color w:val="auto"/>
        </w:rPr>
        <w:t>预警转发</w:t>
      </w:r>
      <w:bookmarkEnd w:id="22"/>
    </w:p>
    <w:p w14:paraId="0E8B5F67">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当接到突发事件预警信息后，由</w:t>
      </w:r>
      <w:r>
        <w:rPr>
          <w:rFonts w:hint="eastAsia" w:ascii="Times New Roman" w:hAnsi="Times New Roman" w:eastAsia="仿宋_GB2312" w:cs="Times New Roman"/>
          <w:color w:val="auto"/>
          <w:lang w:val="en-US" w:eastAsia="zh-CN"/>
        </w:rPr>
        <w:t>市局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对突发事件风险进行研判，并视情采取电话、短信、视频会议、明传电报等形式向可能受到影响地区的交通运输主管部门转发预警信息，部署防御措施，做到早预防、早报告、早处置。</w:t>
      </w:r>
    </w:p>
    <w:p w14:paraId="2BA5A9CC">
      <w:pPr>
        <w:pStyle w:val="39"/>
        <w:keepNext w:val="0"/>
        <w:keepLines w:val="0"/>
        <w:pageBreakBefore w:val="0"/>
        <w:widowControl w:val="0"/>
        <w:numPr>
          <w:ilvl w:val="1"/>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楷体_GB2312" w:cs="Times New Roman"/>
          <w:color w:val="auto"/>
        </w:rPr>
      </w:pPr>
      <w:bookmarkStart w:id="23" w:name="_Toc23989"/>
      <w:r>
        <w:rPr>
          <w:rFonts w:hint="eastAsia" w:ascii="Times New Roman" w:hAnsi="Times New Roman" w:eastAsia="楷体_GB2312" w:cs="Times New Roman"/>
          <w:color w:val="auto"/>
          <w:kern w:val="2"/>
          <w:sz w:val="32"/>
          <w:szCs w:val="32"/>
          <w:lang w:val="en-US" w:eastAsia="zh-CN" w:bidi="ar-SA"/>
        </w:rPr>
        <w:t xml:space="preserve">3.3  </w:t>
      </w:r>
      <w:r>
        <w:rPr>
          <w:rFonts w:hint="default" w:ascii="Times New Roman" w:hAnsi="Times New Roman" w:eastAsia="楷体_GB2312" w:cs="Times New Roman"/>
          <w:color w:val="auto"/>
        </w:rPr>
        <w:t>预警响应</w:t>
      </w:r>
      <w:bookmarkEnd w:id="23"/>
    </w:p>
    <w:p w14:paraId="1C848A7B">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预警响应是预防预警机制的重要内容，</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指挥部成员单位在相关部门发布预警信息后，采取果断有力行动，为可能发生的突发事件落实应急准备。当达到突发事件应急响应启动条件时，从战备状态转向战时状态；当有关预警解除时，组织相关部门、人员平稳有序恢复。</w:t>
      </w:r>
    </w:p>
    <w:p w14:paraId="24C9418D">
      <w:pPr>
        <w:pStyle w:val="36"/>
        <w:keepNext w:val="0"/>
        <w:keepLines w:val="0"/>
        <w:pageBreakBefore w:val="0"/>
        <w:widowControl w:val="0"/>
        <w:kinsoku/>
        <w:wordWrap/>
        <w:overflowPunct w:val="0"/>
        <w:topLinePunct w:val="0"/>
        <w:autoSpaceDE/>
        <w:autoSpaceDN/>
        <w:bidi w:val="0"/>
        <w:spacing w:line="576" w:lineRule="exact"/>
        <w:ind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根据</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政府应急指挥机构指令，以及突发事件预警信息研判情况，研究部署预警响应措施。</w:t>
      </w:r>
      <w:bookmarkStart w:id="24" w:name="_Hlk94281783"/>
      <w:r>
        <w:rPr>
          <w:rFonts w:hint="default" w:ascii="Times New Roman" w:hAnsi="Times New Roman" w:eastAsia="仿宋_GB2312" w:cs="Times New Roman"/>
          <w:color w:val="auto"/>
        </w:rPr>
        <w:t>在突发事件发生前视情采取以下措施</w:t>
      </w:r>
      <w:bookmarkEnd w:id="24"/>
      <w:r>
        <w:rPr>
          <w:rFonts w:hint="default" w:ascii="Times New Roman" w:hAnsi="Times New Roman" w:eastAsia="仿宋_GB2312" w:cs="Times New Roman"/>
          <w:color w:val="auto"/>
        </w:rPr>
        <w:t>：</w:t>
      </w:r>
    </w:p>
    <w:p w14:paraId="2821D85E">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组织召开</w:t>
      </w: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成员会议，汇总分析预警信息，评估交通运输行业可能受突发事件影响的范围、程度，研究部署应对防范性措施。</w:t>
      </w:r>
    </w:p>
    <w:p w14:paraId="735E0E42">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rPr>
        <w:t>当研判突发事件发生可能性较大时，</w:t>
      </w:r>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组织相关</w:t>
      </w: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成员单位和</w:t>
      </w:r>
      <w:r>
        <w:rPr>
          <w:rFonts w:hint="eastAsia" w:ascii="Times New Roman" w:hAnsi="Times New Roman" w:eastAsia="仿宋_GB2312" w:cs="Times New Roman"/>
          <w:color w:val="auto"/>
          <w:lang w:val="en-US" w:eastAsia="zh-CN"/>
        </w:rPr>
        <w:t>县区</w:t>
      </w:r>
      <w:r>
        <w:rPr>
          <w:rFonts w:hint="default" w:ascii="Times New Roman" w:hAnsi="Times New Roman" w:eastAsia="仿宋_GB2312" w:cs="Times New Roman"/>
          <w:color w:val="auto"/>
        </w:rPr>
        <w:t>交通运输主管部门负责人召开视频会商会议，安排部署突发事件防御措施。</w:t>
      </w:r>
    </w:p>
    <w:p w14:paraId="4460623E">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直属相关单位指导受影响地区相关单位开展突发事件防范工作，明确</w:t>
      </w:r>
      <w:r>
        <w:rPr>
          <w:rFonts w:hint="default" w:ascii="Times New Roman" w:hAnsi="Times New Roman" w:eastAsia="仿宋_GB2312" w:cs="Times New Roman"/>
          <w:color w:val="auto"/>
          <w:lang w:val="en-US" w:eastAsia="zh-CN"/>
        </w:rPr>
        <w:t>相关</w:t>
      </w:r>
      <w:r>
        <w:rPr>
          <w:rFonts w:hint="default" w:ascii="Times New Roman" w:hAnsi="Times New Roman" w:eastAsia="仿宋_GB2312" w:cs="Times New Roman"/>
          <w:color w:val="auto"/>
        </w:rPr>
        <w:t>责任，加强对重点目标的监控，开展隐患排查治理工作，消除可能引发突发事件的隐患。</w:t>
      </w:r>
    </w:p>
    <w:p w14:paraId="17AC372A">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直属相关单位加强信息沟通，严格落实领导带班和24小时值班制度，认真履行职责。</w:t>
      </w:r>
    </w:p>
    <w:p w14:paraId="7AFE0331">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rPr>
        <w:t>指派相关人员组成前方工作指导组，</w:t>
      </w:r>
      <w:r>
        <w:rPr>
          <w:rFonts w:hint="default" w:ascii="Times New Roman" w:hAnsi="Times New Roman" w:eastAsia="仿宋_GB2312" w:cs="Times New Roman"/>
          <w:color w:val="auto"/>
          <w:lang w:val="en-US" w:eastAsia="zh-CN"/>
        </w:rPr>
        <w:t>赶</w:t>
      </w:r>
      <w:r>
        <w:rPr>
          <w:rFonts w:hint="default" w:ascii="Times New Roman" w:hAnsi="Times New Roman" w:eastAsia="仿宋_GB2312" w:cs="Times New Roman"/>
          <w:color w:val="auto"/>
        </w:rPr>
        <w:t>赴相关地区或单位指导各项突发事件防御措施的落实，发现薄弱环节，明确责任限时整改。</w:t>
      </w:r>
    </w:p>
    <w:p w14:paraId="7B278D60">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rPr>
        <w:t>交通运输应急队伍和负有应急职责的人员进入待命状态；相关单位加大安全检查频次，视情采取</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停、关、撤</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等措施，全面</w:t>
      </w:r>
      <w:r>
        <w:rPr>
          <w:rFonts w:hint="default" w:ascii="Times New Roman" w:hAnsi="Times New Roman" w:eastAsia="仿宋_GB2312" w:cs="Times New Roman"/>
          <w:color w:val="auto"/>
          <w:lang w:val="en-US" w:eastAsia="zh-CN"/>
        </w:rPr>
        <w:t>落实</w:t>
      </w:r>
      <w:r>
        <w:rPr>
          <w:rFonts w:hint="default" w:ascii="Times New Roman" w:hAnsi="Times New Roman" w:eastAsia="仿宋_GB2312" w:cs="Times New Roman"/>
          <w:color w:val="auto"/>
        </w:rPr>
        <w:t>突发事件的防范应对</w:t>
      </w:r>
      <w:r>
        <w:rPr>
          <w:rFonts w:hint="default" w:ascii="Times New Roman" w:hAnsi="Times New Roman" w:eastAsia="仿宋_GB2312" w:cs="Times New Roman"/>
          <w:color w:val="auto"/>
          <w:lang w:val="en-US" w:eastAsia="zh-CN"/>
        </w:rPr>
        <w:t>工作</w:t>
      </w:r>
      <w:r>
        <w:rPr>
          <w:rFonts w:hint="default" w:ascii="Times New Roman" w:hAnsi="Times New Roman" w:eastAsia="仿宋_GB2312" w:cs="Times New Roman"/>
          <w:color w:val="auto"/>
        </w:rPr>
        <w:t>；相关单位根据需要将应急队伍、物资前置到高风险地区或关键部位；在相关</w:t>
      </w:r>
      <w:r>
        <w:rPr>
          <w:rFonts w:hint="eastAsia" w:ascii="Times New Roman" w:hAnsi="Times New Roman" w:eastAsia="仿宋_GB2312" w:cs="Times New Roman"/>
          <w:color w:val="auto"/>
          <w:lang w:val="en-US" w:eastAsia="zh-CN"/>
        </w:rPr>
        <w:t>县区</w:t>
      </w:r>
      <w:r>
        <w:rPr>
          <w:rFonts w:hint="default" w:ascii="Times New Roman" w:hAnsi="Times New Roman" w:eastAsia="仿宋_GB2312" w:cs="Times New Roman"/>
          <w:color w:val="auto"/>
        </w:rPr>
        <w:t>交通运输主管部门或</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直属相关单位向</w:t>
      </w:r>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提出支援请求时，由</w:t>
      </w:r>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统筹协调相关工作。</w:t>
      </w:r>
    </w:p>
    <w:p w14:paraId="508E86B2">
      <w:pPr>
        <w:pStyle w:val="45"/>
        <w:keepNext w:val="0"/>
        <w:keepLines w:val="0"/>
        <w:pageBreakBefore w:val="0"/>
        <w:widowControl w:val="0"/>
        <w:numPr>
          <w:ilvl w:val="3"/>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仿宋_GB2312" w:cs="Times New Roman"/>
          <w:color w:val="auto"/>
        </w:rPr>
      </w:pPr>
      <w:bookmarkStart w:id="25" w:name="_Hlk94281805"/>
      <w:r>
        <w:rPr>
          <w:rFonts w:hint="eastAsia"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rPr>
        <w:t>其他必要的突发事件防范措施。</w:t>
      </w:r>
      <w:bookmarkEnd w:id="25"/>
    </w:p>
    <w:p w14:paraId="06D643F4">
      <w:pPr>
        <w:pStyle w:val="37"/>
        <w:keepNext w:val="0"/>
        <w:keepLines w:val="0"/>
        <w:pageBreakBefore w:val="0"/>
        <w:widowControl w:val="0"/>
        <w:numPr>
          <w:ilvl w:val="0"/>
          <w:numId w:val="0"/>
        </w:numPr>
        <w:kinsoku/>
        <w:wordWrap/>
        <w:overflowPunct w:val="0"/>
        <w:topLinePunct w:val="0"/>
        <w:autoSpaceDE/>
        <w:autoSpaceDN/>
        <w:bidi w:val="0"/>
        <w:spacing w:line="576" w:lineRule="exact"/>
        <w:ind w:left="0" w:firstLine="640"/>
        <w:textAlignment w:val="auto"/>
        <w:rPr>
          <w:rFonts w:hint="default" w:ascii="Times New Roman" w:hAnsi="Times New Roman" w:cs="Times New Roman"/>
          <w:color w:val="auto"/>
        </w:rPr>
      </w:pPr>
      <w:bookmarkStart w:id="26" w:name="_Toc12934"/>
      <w:r>
        <w:rPr>
          <w:rFonts w:hint="default" w:ascii="Times New Roman" w:hAnsi="Times New Roman" w:eastAsia="黑体" w:cs="Times New Roman"/>
          <w:color w:val="auto"/>
          <w:kern w:val="2"/>
          <w:sz w:val="32"/>
          <w:szCs w:val="32"/>
          <w:lang w:val="en-US" w:eastAsia="zh-CN" w:bidi="ar-SA"/>
        </w:rPr>
        <w:t xml:space="preserve">4  </w:t>
      </w:r>
      <w:r>
        <w:rPr>
          <w:rFonts w:hint="default" w:ascii="Times New Roman" w:hAnsi="Times New Roman" w:cs="Times New Roman"/>
          <w:color w:val="auto"/>
        </w:rPr>
        <w:t>信息报告</w:t>
      </w:r>
      <w:bookmarkEnd w:id="26"/>
    </w:p>
    <w:p w14:paraId="5A367F22">
      <w:pPr>
        <w:pStyle w:val="39"/>
        <w:keepNext w:val="0"/>
        <w:keepLines w:val="0"/>
        <w:pageBreakBefore w:val="0"/>
        <w:widowControl w:val="0"/>
        <w:numPr>
          <w:ilvl w:val="1"/>
          <w:numId w:val="0"/>
        </w:numPr>
        <w:kinsoku/>
        <w:wordWrap/>
        <w:overflowPunct w:val="0"/>
        <w:topLinePunct w:val="0"/>
        <w:autoSpaceDE/>
        <w:autoSpaceDN/>
        <w:bidi w:val="0"/>
        <w:spacing w:line="576" w:lineRule="exact"/>
        <w:ind w:left="0" w:firstLine="640"/>
        <w:textAlignment w:val="auto"/>
        <w:rPr>
          <w:rFonts w:hint="default" w:ascii="Times New Roman" w:hAnsi="Times New Roman" w:eastAsia="楷体_GB2312" w:cs="Times New Roman"/>
          <w:color w:val="auto"/>
        </w:rPr>
      </w:pPr>
      <w:bookmarkStart w:id="27" w:name="_Toc20739"/>
      <w:r>
        <w:rPr>
          <w:rFonts w:hint="eastAsia" w:ascii="Times New Roman" w:hAnsi="Times New Roman" w:eastAsia="楷体_GB2312" w:cs="Times New Roman"/>
          <w:color w:val="auto"/>
          <w:kern w:val="2"/>
          <w:sz w:val="32"/>
          <w:szCs w:val="32"/>
          <w:lang w:val="en-US" w:eastAsia="zh-CN" w:bidi="ar-SA"/>
        </w:rPr>
        <w:t xml:space="preserve">4.1  </w:t>
      </w:r>
      <w:r>
        <w:rPr>
          <w:rFonts w:hint="default" w:ascii="Times New Roman" w:hAnsi="Times New Roman" w:eastAsia="楷体_GB2312" w:cs="Times New Roman"/>
          <w:color w:val="auto"/>
        </w:rPr>
        <w:t>报告程序</w:t>
      </w:r>
      <w:bookmarkEnd w:id="27"/>
    </w:p>
    <w:p w14:paraId="655A1CB5">
      <w:pPr>
        <w:pStyle w:val="36"/>
        <w:keepNext w:val="0"/>
        <w:keepLines w:val="0"/>
        <w:pageBreakBefore w:val="0"/>
        <w:widowControl w:val="0"/>
        <w:kinsoku/>
        <w:wordWrap/>
        <w:overflowPunct w:val="0"/>
        <w:topLinePunct w:val="0"/>
        <w:autoSpaceDE/>
        <w:autoSpaceDN/>
        <w:bidi w:val="0"/>
        <w:snapToGrid w:val="0"/>
        <w:spacing w:line="576" w:lineRule="exact"/>
        <w:ind w:firstLine="640"/>
        <w:textAlignment w:val="auto"/>
        <w:rPr>
          <w:rFonts w:hint="default" w:ascii="Times New Roman" w:hAnsi="Times New Roman" w:eastAsia="仿宋_GB2312" w:cs="Times New Roman"/>
          <w:color w:val="auto"/>
          <w:spacing w:val="-3"/>
          <w:sz w:val="32"/>
        </w:rPr>
      </w:pPr>
      <w:r>
        <w:rPr>
          <w:rFonts w:hint="default" w:ascii="Times New Roman" w:hAnsi="Times New Roman" w:eastAsia="仿宋_GB2312" w:cs="Times New Roman"/>
          <w:color w:val="auto"/>
          <w:spacing w:val="-3"/>
          <w:sz w:val="32"/>
        </w:rPr>
        <w:t>各级交通运输主管部门、</w:t>
      </w:r>
      <w:r>
        <w:rPr>
          <w:rFonts w:hint="eastAsia" w:ascii="Times New Roman" w:hAnsi="Times New Roman" w:eastAsia="仿宋_GB2312" w:cs="Times New Roman"/>
          <w:color w:val="auto"/>
          <w:spacing w:val="-3"/>
          <w:sz w:val="32"/>
          <w:lang w:val="en-US" w:eastAsia="zh-CN"/>
        </w:rPr>
        <w:t>局</w:t>
      </w:r>
      <w:r>
        <w:rPr>
          <w:rFonts w:hint="default" w:ascii="Times New Roman" w:hAnsi="Times New Roman" w:eastAsia="仿宋_GB2312" w:cs="Times New Roman"/>
          <w:color w:val="auto"/>
          <w:spacing w:val="-3"/>
          <w:sz w:val="32"/>
        </w:rPr>
        <w:t>直属相关单位接到突发事件报告，或通过媒体、网络舆论等途径了解到突发事件信息后，30分钟内完成信息核实、研判，并向</w:t>
      </w:r>
      <w:r>
        <w:rPr>
          <w:rFonts w:hint="eastAsia" w:ascii="Times New Roman" w:hAnsi="Times New Roman" w:eastAsia="仿宋_GB2312" w:cs="Times New Roman"/>
          <w:color w:val="auto"/>
          <w:spacing w:val="-3"/>
          <w:sz w:val="32"/>
          <w:lang w:val="en-US" w:eastAsia="zh-CN"/>
        </w:rPr>
        <w:t>局</w:t>
      </w:r>
      <w:r>
        <w:rPr>
          <w:rFonts w:hint="default" w:ascii="Times New Roman" w:hAnsi="Times New Roman" w:eastAsia="仿宋_GB2312" w:cs="Times New Roman"/>
          <w:color w:val="auto"/>
          <w:spacing w:val="-3"/>
          <w:sz w:val="32"/>
        </w:rPr>
        <w:t>行政值班室报告。对于已造成或可能造成特别重大、重大突发事件的，必须20分钟内电话报告、40分钟内书面报告；其他等级突发事件，必须1小时内书面报告。</w:t>
      </w:r>
    </w:p>
    <w:p w14:paraId="3EB511D7">
      <w:pPr>
        <w:pStyle w:val="36"/>
        <w:keepNext w:val="0"/>
        <w:keepLines w:val="0"/>
        <w:pageBreakBefore w:val="0"/>
        <w:widowControl w:val="0"/>
        <w:kinsoku/>
        <w:wordWrap/>
        <w:overflowPunct w:val="0"/>
        <w:topLinePunct w:val="0"/>
        <w:autoSpaceDE/>
        <w:autoSpaceDN/>
        <w:bidi w:val="0"/>
        <w:snapToGrid w:val="0"/>
        <w:spacing w:line="576" w:lineRule="exact"/>
        <w:ind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行政值班室按照相关报告程序，分别向</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领导、</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委、</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政府值班室和交通运输</w:t>
      </w:r>
      <w:r>
        <w:rPr>
          <w:rFonts w:hint="eastAsia" w:ascii="Times New Roman" w:hAnsi="Times New Roman" w:eastAsia="仿宋_GB2312" w:cs="Times New Roman"/>
          <w:color w:val="auto"/>
          <w:lang w:val="en-US" w:eastAsia="zh-CN"/>
        </w:rPr>
        <w:t>厅办公室</w:t>
      </w:r>
      <w:r>
        <w:rPr>
          <w:rFonts w:hint="default" w:ascii="Times New Roman" w:hAnsi="Times New Roman" w:eastAsia="仿宋_GB2312" w:cs="Times New Roman"/>
          <w:color w:val="auto"/>
        </w:rPr>
        <w:t>报告。书面报告均须有报送单位负责人或值班领导签字，信息报出后必须进行电话确认。</w:t>
      </w:r>
    </w:p>
    <w:p w14:paraId="3BBAA1CC">
      <w:pPr>
        <w:keepNext w:val="0"/>
        <w:keepLines w:val="0"/>
        <w:pageBreakBefore w:val="0"/>
        <w:widowControl w:val="0"/>
        <w:kinsoku/>
        <w:wordWrap/>
        <w:overflowPunct w:val="0"/>
        <w:topLinePunct w:val="0"/>
        <w:autoSpaceDE/>
        <w:autoSpaceDN/>
        <w:bidi w:val="0"/>
        <w:snapToGrid w:val="0"/>
        <w:spacing w:line="576" w:lineRule="exact"/>
        <w:ind w:firstLine="640"/>
        <w:textAlignment w:val="auto"/>
        <w:rPr>
          <w:rFonts w:hint="default" w:ascii="Times New Roman" w:hAnsi="Times New Roman" w:eastAsia="微软雅黑"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局</w:t>
      </w:r>
      <w:r>
        <w:rPr>
          <w:rFonts w:hint="default" w:ascii="Times New Roman" w:hAnsi="Times New Roman" w:eastAsia="仿宋_GB2312" w:cs="Times New Roman"/>
          <w:color w:val="auto"/>
          <w:kern w:val="0"/>
          <w:sz w:val="32"/>
          <w:szCs w:val="32"/>
        </w:rPr>
        <w:t>行政值班室</w:t>
      </w:r>
      <w:r>
        <w:rPr>
          <w:rFonts w:hint="default" w:ascii="Times New Roman" w:hAnsi="Times New Roman" w:eastAsia="微软雅黑" w:cs="Times New Roman"/>
          <w:color w:val="auto"/>
          <w:kern w:val="0"/>
          <w:sz w:val="32"/>
          <w:szCs w:val="32"/>
        </w:rPr>
        <w:t>24</w:t>
      </w:r>
      <w:r>
        <w:rPr>
          <w:rFonts w:hint="default" w:ascii="Times New Roman" w:hAnsi="Times New Roman" w:eastAsia="仿宋_GB2312" w:cs="Times New Roman"/>
          <w:color w:val="auto"/>
          <w:kern w:val="0"/>
          <w:sz w:val="32"/>
          <w:szCs w:val="32"/>
        </w:rPr>
        <w:t>小时值班电话：</w:t>
      </w:r>
      <w:r>
        <w:rPr>
          <w:rFonts w:hint="default" w:ascii="Times New Roman" w:hAnsi="Times New Roman" w:eastAsia="微软雅黑" w:cs="Times New Roman"/>
          <w:color w:val="auto"/>
          <w:kern w:val="0"/>
          <w:sz w:val="32"/>
          <w:szCs w:val="32"/>
        </w:rPr>
        <w:t>03</w:t>
      </w:r>
      <w:r>
        <w:rPr>
          <w:rFonts w:hint="eastAsia" w:ascii="Times New Roman" w:hAnsi="Times New Roman" w:eastAsia="微软雅黑" w:cs="Times New Roman"/>
          <w:color w:val="auto"/>
          <w:kern w:val="0"/>
          <w:sz w:val="32"/>
          <w:szCs w:val="32"/>
          <w:lang w:val="en-US" w:eastAsia="zh-CN"/>
        </w:rPr>
        <w:t>77</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微软雅黑" w:cs="Times New Roman"/>
          <w:color w:val="auto"/>
          <w:kern w:val="0"/>
          <w:sz w:val="32"/>
          <w:szCs w:val="32"/>
          <w:lang w:val="en-US" w:eastAsia="zh-CN"/>
        </w:rPr>
        <w:t>61600002</w:t>
      </w:r>
    </w:p>
    <w:p w14:paraId="4CEAFD86">
      <w:pPr>
        <w:keepNext w:val="0"/>
        <w:keepLines w:val="0"/>
        <w:pageBreakBefore w:val="0"/>
        <w:widowControl w:val="0"/>
        <w:kinsoku/>
        <w:wordWrap/>
        <w:overflowPunct w:val="0"/>
        <w:topLinePunct w:val="0"/>
        <w:autoSpaceDE/>
        <w:autoSpaceDN/>
        <w:bidi w:val="0"/>
        <w:snapToGrid w:val="0"/>
        <w:spacing w:line="576" w:lineRule="exact"/>
        <w:ind w:firstLine="64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传真：</w:t>
      </w:r>
      <w:r>
        <w:rPr>
          <w:rFonts w:hint="default" w:ascii="Times New Roman" w:hAnsi="Times New Roman" w:eastAsia="微软雅黑" w:cs="Times New Roman"/>
          <w:color w:val="auto"/>
          <w:kern w:val="0"/>
          <w:sz w:val="32"/>
          <w:szCs w:val="32"/>
        </w:rPr>
        <w:t>037</w:t>
      </w:r>
      <w:r>
        <w:rPr>
          <w:rFonts w:hint="eastAsia" w:ascii="Times New Roman" w:hAnsi="Times New Roman" w:eastAsia="微软雅黑" w:cs="Times New Roman"/>
          <w:color w:val="auto"/>
          <w:kern w:val="0"/>
          <w:sz w:val="32"/>
          <w:szCs w:val="32"/>
          <w:lang w:val="en-US" w:eastAsia="zh-CN"/>
        </w:rPr>
        <w:t>7—61600001</w:t>
      </w:r>
    </w:p>
    <w:p w14:paraId="77983B8F">
      <w:pPr>
        <w:pStyle w:val="39"/>
        <w:keepNext w:val="0"/>
        <w:keepLines w:val="0"/>
        <w:pageBreakBefore w:val="0"/>
        <w:widowControl w:val="0"/>
        <w:numPr>
          <w:ilvl w:val="1"/>
          <w:numId w:val="0"/>
        </w:numPr>
        <w:kinsoku/>
        <w:wordWrap/>
        <w:overflowPunct w:val="0"/>
        <w:topLinePunct w:val="0"/>
        <w:autoSpaceDE/>
        <w:autoSpaceDN/>
        <w:bidi w:val="0"/>
        <w:snapToGrid w:val="0"/>
        <w:spacing w:line="576" w:lineRule="exact"/>
        <w:ind w:left="0" w:firstLine="640"/>
        <w:textAlignment w:val="auto"/>
        <w:rPr>
          <w:rFonts w:hint="default" w:ascii="Times New Roman" w:hAnsi="Times New Roman" w:eastAsia="楷体_GB2312" w:cs="Times New Roman"/>
          <w:color w:val="auto"/>
        </w:rPr>
      </w:pPr>
      <w:bookmarkStart w:id="28" w:name="_Toc22251"/>
      <w:r>
        <w:rPr>
          <w:rFonts w:hint="eastAsia" w:ascii="Times New Roman" w:hAnsi="Times New Roman" w:eastAsia="楷体_GB2312" w:cs="Times New Roman"/>
          <w:color w:val="auto"/>
          <w:kern w:val="2"/>
          <w:sz w:val="32"/>
          <w:szCs w:val="32"/>
          <w:lang w:val="en-US" w:eastAsia="zh-CN" w:bidi="ar-SA"/>
        </w:rPr>
        <w:t xml:space="preserve">4.2  </w:t>
      </w:r>
      <w:r>
        <w:rPr>
          <w:rFonts w:hint="default" w:ascii="Times New Roman" w:hAnsi="Times New Roman" w:eastAsia="楷体_GB2312" w:cs="Times New Roman"/>
          <w:color w:val="auto"/>
        </w:rPr>
        <w:t>报告内容</w:t>
      </w:r>
      <w:bookmarkEnd w:id="28"/>
    </w:p>
    <w:p w14:paraId="5C47E621">
      <w:pPr>
        <w:pStyle w:val="36"/>
        <w:keepNext w:val="0"/>
        <w:keepLines w:val="0"/>
        <w:pageBreakBefore w:val="0"/>
        <w:widowControl w:val="0"/>
        <w:kinsoku/>
        <w:wordWrap/>
        <w:overflowPunct w:val="0"/>
        <w:topLinePunct w:val="0"/>
        <w:autoSpaceDE/>
        <w:autoSpaceDN/>
        <w:bidi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信息报告坚持</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首报要快、续报要准、终报要全</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的原则，应包括以下要素：</w:t>
      </w:r>
    </w:p>
    <w:p w14:paraId="37C36F97">
      <w:pPr>
        <w:pStyle w:val="45"/>
        <w:keepNext w:val="0"/>
        <w:keepLines w:val="0"/>
        <w:pageBreakBefore w:val="0"/>
        <w:widowControl w:val="0"/>
        <w:numPr>
          <w:ilvl w:val="3"/>
          <w:numId w:val="0"/>
        </w:numPr>
        <w:kinsoku/>
        <w:wordWrap/>
        <w:overflowPunct w:val="0"/>
        <w:topLinePunct w:val="0"/>
        <w:autoSpaceDE/>
        <w:autoSpaceDN/>
        <w:bidi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rPr>
        <w:t>事件发生的时间、地点及信息来源。</w:t>
      </w:r>
    </w:p>
    <w:p w14:paraId="17A785E5">
      <w:pPr>
        <w:pStyle w:val="45"/>
        <w:keepNext w:val="0"/>
        <w:keepLines w:val="0"/>
        <w:pageBreakBefore w:val="0"/>
        <w:widowControl w:val="0"/>
        <w:numPr>
          <w:ilvl w:val="3"/>
          <w:numId w:val="0"/>
        </w:numPr>
        <w:kinsoku/>
        <w:wordWrap/>
        <w:overflowPunct w:val="0"/>
        <w:topLinePunct w:val="0"/>
        <w:autoSpaceDE/>
        <w:autoSpaceDN/>
        <w:bidi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rPr>
        <w:t>事件起因、基本过程、已造成的后果以及影响范围和事件发展趋势。</w:t>
      </w:r>
    </w:p>
    <w:p w14:paraId="16C362C0">
      <w:pPr>
        <w:pStyle w:val="45"/>
        <w:keepNext w:val="0"/>
        <w:keepLines w:val="0"/>
        <w:pageBreakBefore w:val="0"/>
        <w:widowControl w:val="0"/>
        <w:numPr>
          <w:ilvl w:val="3"/>
          <w:numId w:val="0"/>
        </w:numPr>
        <w:kinsoku/>
        <w:wordWrap/>
        <w:overflowPunct w:val="0"/>
        <w:topLinePunct w:val="0"/>
        <w:autoSpaceDE/>
        <w:autoSpaceDN/>
        <w:bidi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rPr>
        <w:t>人员伤亡和失联情况、经济损失情况、交通基础设施损毁情况。</w:t>
      </w:r>
    </w:p>
    <w:p w14:paraId="3972E45A">
      <w:pPr>
        <w:pStyle w:val="45"/>
        <w:keepNext w:val="0"/>
        <w:keepLines w:val="0"/>
        <w:pageBreakBefore w:val="0"/>
        <w:widowControl w:val="0"/>
        <w:numPr>
          <w:ilvl w:val="3"/>
          <w:numId w:val="0"/>
        </w:numPr>
        <w:kinsoku/>
        <w:wordWrap/>
        <w:overflowPunct w:val="0"/>
        <w:topLinePunct w:val="0"/>
        <w:autoSpaceDE/>
        <w:autoSpaceDN/>
        <w:bidi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rPr>
        <w:t>现场救援情况、已采取的措施、下一步的工作计划。</w:t>
      </w:r>
    </w:p>
    <w:p w14:paraId="5CEC08E6">
      <w:pPr>
        <w:pStyle w:val="45"/>
        <w:keepNext w:val="0"/>
        <w:keepLines w:val="0"/>
        <w:pageBreakBefore w:val="0"/>
        <w:widowControl w:val="0"/>
        <w:numPr>
          <w:ilvl w:val="3"/>
          <w:numId w:val="0"/>
        </w:numPr>
        <w:kinsoku/>
        <w:wordWrap/>
        <w:overflowPunct w:val="0"/>
        <w:topLinePunct w:val="0"/>
        <w:autoSpaceDE/>
        <w:autoSpaceDN/>
        <w:bidi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rPr>
        <w:t>信息报送单位、单位负责人、联系人和联系电话等。</w:t>
      </w:r>
    </w:p>
    <w:p w14:paraId="7732AB84">
      <w:pPr>
        <w:pStyle w:val="45"/>
        <w:keepNext w:val="0"/>
        <w:keepLines w:val="0"/>
        <w:pageBreakBefore w:val="0"/>
        <w:widowControl w:val="0"/>
        <w:numPr>
          <w:ilvl w:val="3"/>
          <w:numId w:val="0"/>
        </w:numPr>
        <w:kinsoku/>
        <w:wordWrap/>
        <w:overflowPunct w:val="0"/>
        <w:topLinePunct w:val="0"/>
        <w:autoSpaceDE/>
        <w:autoSpaceDN/>
        <w:bidi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rPr>
        <w:t>其他应当报告的情况。</w:t>
      </w:r>
    </w:p>
    <w:p w14:paraId="6308A777">
      <w:pPr>
        <w:pStyle w:val="37"/>
        <w:keepNext w:val="0"/>
        <w:keepLines w:val="0"/>
        <w:pageBreakBefore w:val="0"/>
        <w:widowControl w:val="0"/>
        <w:numPr>
          <w:ilvl w:val="0"/>
          <w:numId w:val="0"/>
        </w:numPr>
        <w:kinsoku/>
        <w:wordWrap/>
        <w:overflowPunct w:val="0"/>
        <w:topLinePunct w:val="0"/>
        <w:autoSpaceDE/>
        <w:autoSpaceDN/>
        <w:bidi w:val="0"/>
        <w:spacing w:line="576" w:lineRule="exact"/>
        <w:ind w:left="0" w:firstLine="640"/>
        <w:textAlignment w:val="auto"/>
        <w:rPr>
          <w:rFonts w:hint="default" w:ascii="Times New Roman" w:hAnsi="Times New Roman" w:cs="Times New Roman"/>
          <w:color w:val="auto"/>
        </w:rPr>
      </w:pPr>
      <w:bookmarkStart w:id="29" w:name="_Toc14471"/>
      <w:r>
        <w:rPr>
          <w:rFonts w:hint="default" w:ascii="Times New Roman" w:hAnsi="Times New Roman" w:eastAsia="黑体" w:cs="Times New Roman"/>
          <w:color w:val="auto"/>
          <w:kern w:val="2"/>
          <w:sz w:val="32"/>
          <w:szCs w:val="32"/>
          <w:lang w:val="en-US" w:eastAsia="zh-CN" w:bidi="ar-SA"/>
        </w:rPr>
        <w:t xml:space="preserve">5  </w:t>
      </w:r>
      <w:r>
        <w:rPr>
          <w:rFonts w:hint="default" w:ascii="Times New Roman" w:hAnsi="Times New Roman" w:cs="Times New Roman"/>
          <w:color w:val="auto"/>
        </w:rPr>
        <w:t>应急响应</w:t>
      </w:r>
      <w:bookmarkEnd w:id="29"/>
    </w:p>
    <w:p w14:paraId="11607FB0">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应急处置流程如图5-1所示。</w:t>
      </w:r>
    </w:p>
    <w:p w14:paraId="3AEBB555">
      <w:pPr>
        <w:keepNext w:val="0"/>
        <w:keepLines w:val="0"/>
        <w:pageBreakBefore w:val="0"/>
        <w:widowControl w:val="0"/>
        <w:kinsoku/>
        <w:wordWrap/>
        <w:overflowPunct w:val="0"/>
        <w:topLinePunct w:val="0"/>
        <w:autoSpaceDE/>
        <w:autoSpaceDN/>
        <w:bidi w:val="0"/>
        <w:spacing w:line="576" w:lineRule="exact"/>
        <w:ind w:firstLine="420" w:firstLineChars="200"/>
        <w:contextualSpacing/>
        <w:textAlignment w:val="auto"/>
        <w:rPr>
          <w:rFonts w:hint="default" w:ascii="Times New Roman" w:hAnsi="Times New Roman" w:eastAsia="仿宋_GB2312" w:cs="Times New Roman"/>
          <w:color w:val="auto"/>
          <w:sz w:val="32"/>
          <w:szCs w:val="32"/>
        </w:rPr>
      </w:pPr>
      <w:r>
        <w:rPr>
          <w:color w:val="auto"/>
          <w:sz w:val="21"/>
        </w:rPr>
        <mc:AlternateContent>
          <mc:Choice Requires="wpg">
            <w:drawing>
              <wp:anchor distT="0" distB="0" distL="114300" distR="114300" simplePos="0" relativeHeight="251660288" behindDoc="0" locked="0" layoutInCell="1" allowOverlap="1">
                <wp:simplePos x="0" y="0"/>
                <wp:positionH relativeFrom="column">
                  <wp:posOffset>34290</wp:posOffset>
                </wp:positionH>
                <wp:positionV relativeFrom="paragraph">
                  <wp:posOffset>60325</wp:posOffset>
                </wp:positionV>
                <wp:extent cx="5515610" cy="6438265"/>
                <wp:effectExtent l="6350" t="6350" r="21590" b="13335"/>
                <wp:wrapNone/>
                <wp:docPr id="47" name="组合 47"/>
                <wp:cNvGraphicFramePr/>
                <a:graphic xmlns:a="http://schemas.openxmlformats.org/drawingml/2006/main">
                  <a:graphicData uri="http://schemas.microsoft.com/office/word/2010/wordprocessingGroup">
                    <wpg:wgp>
                      <wpg:cNvGrpSpPr/>
                      <wpg:grpSpPr>
                        <a:xfrm>
                          <a:off x="0" y="0"/>
                          <a:ext cx="5515610" cy="6438265"/>
                          <a:chOff x="5819" y="106930"/>
                          <a:chExt cx="8686" cy="10139"/>
                        </a:xfrm>
                      </wpg:grpSpPr>
                      <wpg:grpSp>
                        <wpg:cNvPr id="45" name="组合 22"/>
                        <wpg:cNvGrpSpPr/>
                        <wpg:grpSpPr>
                          <a:xfrm rot="0">
                            <a:off x="5819" y="106930"/>
                            <a:ext cx="8050" cy="10139"/>
                            <a:chOff x="-98254" y="-77590"/>
                            <a:chExt cx="9518468" cy="10329350"/>
                          </a:xfrm>
                        </wpg:grpSpPr>
                        <wps:wsp>
                          <wps:cNvPr id="4" name="菱形 91"/>
                          <wps:cNvSpPr/>
                          <wps:spPr>
                            <a:xfrm>
                              <a:off x="3208404" y="3720400"/>
                              <a:ext cx="3133198" cy="1008586"/>
                            </a:xfrm>
                            <a:prstGeom prst="diamond">
                              <a:avLst/>
                            </a:prstGeom>
                          </wps:spPr>
                          <wps:style>
                            <a:lnRef idx="2">
                              <a:schemeClr val="dk1"/>
                            </a:lnRef>
                            <a:fillRef idx="1">
                              <a:schemeClr val="lt1"/>
                            </a:fillRef>
                            <a:effectRef idx="0">
                              <a:schemeClr val="dk1"/>
                            </a:effectRef>
                            <a:fontRef idx="minor">
                              <a:schemeClr val="dk1"/>
                            </a:fontRef>
                          </wps:style>
                          <wps:txbx>
                            <w:txbxContent>
                              <w:p w14:paraId="0D90FAC1">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警情研判</w:t>
                                </w:r>
                              </w:p>
                            </w:txbxContent>
                          </wps:txbx>
                          <wps:bodyPr rtlCol="0" anchor="ctr"/>
                        </wps:wsp>
                        <wps:wsp>
                          <wps:cNvPr id="5" name="菱形 92"/>
                          <wps:cNvSpPr/>
                          <wps:spPr>
                            <a:xfrm>
                              <a:off x="3229071" y="7873941"/>
                              <a:ext cx="3003343" cy="1008586"/>
                            </a:xfrm>
                            <a:prstGeom prst="diamond">
                              <a:avLst/>
                            </a:prstGeom>
                          </wps:spPr>
                          <wps:style>
                            <a:lnRef idx="2">
                              <a:schemeClr val="dk1"/>
                            </a:lnRef>
                            <a:fillRef idx="1">
                              <a:schemeClr val="lt1"/>
                            </a:fillRef>
                            <a:effectRef idx="0">
                              <a:schemeClr val="dk1"/>
                            </a:effectRef>
                            <a:fontRef idx="minor">
                              <a:schemeClr val="dk1"/>
                            </a:fontRef>
                          </wps:style>
                          <wps:txbx>
                            <w:txbxContent>
                              <w:p w14:paraId="75AFD227">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事态研判</w:t>
                                </w:r>
                              </w:p>
                            </w:txbxContent>
                          </wps:txbx>
                          <wps:bodyPr rtlCol="0" anchor="ctr"/>
                        </wps:wsp>
                        <wps:wsp>
                          <wps:cNvPr id="6" name="矩形 93"/>
                          <wps:cNvSpPr/>
                          <wps:spPr>
                            <a:xfrm>
                              <a:off x="0" y="8081775"/>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6B161958">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扩大响应</w:t>
                                </w:r>
                              </w:p>
                            </w:txbxContent>
                          </wps:txbx>
                          <wps:bodyPr rtlCol="0" anchor="ctr"/>
                        </wps:wsp>
                        <wps:wsp>
                          <wps:cNvPr id="7" name="矩形 94"/>
                          <wps:cNvSpPr/>
                          <wps:spPr>
                            <a:xfrm>
                              <a:off x="0" y="6682951"/>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104606BE">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申请增援</w:t>
                                </w:r>
                              </w:p>
                            </w:txbxContent>
                          </wps:txbx>
                          <wps:bodyPr rtlCol="0" anchor="ctr"/>
                        </wps:wsp>
                        <wps:wsp>
                          <wps:cNvPr id="8" name="矩形 95"/>
                          <wps:cNvSpPr/>
                          <wps:spPr>
                            <a:xfrm>
                              <a:off x="3660437" y="6688512"/>
                              <a:ext cx="2091823" cy="576064"/>
                            </a:xfrm>
                            <a:prstGeom prst="rect">
                              <a:avLst/>
                            </a:prstGeom>
                          </wps:spPr>
                          <wps:style>
                            <a:lnRef idx="2">
                              <a:schemeClr val="dk1"/>
                            </a:lnRef>
                            <a:fillRef idx="1">
                              <a:schemeClr val="lt1"/>
                            </a:fillRef>
                            <a:effectRef idx="0">
                              <a:schemeClr val="dk1"/>
                            </a:effectRef>
                            <a:fontRef idx="minor">
                              <a:schemeClr val="dk1"/>
                            </a:fontRef>
                          </wps:style>
                          <wps:txbx>
                            <w:txbxContent>
                              <w:p w14:paraId="2A759127">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应急处置</w:t>
                                </w:r>
                              </w:p>
                            </w:txbxContent>
                          </wps:txbx>
                          <wps:bodyPr rtlCol="0" anchor="ctr"/>
                        </wps:wsp>
                        <wps:wsp>
                          <wps:cNvPr id="9" name="流程图: 终止 96"/>
                          <wps:cNvSpPr/>
                          <wps:spPr>
                            <a:xfrm>
                              <a:off x="3672478" y="9625214"/>
                              <a:ext cx="2092881" cy="626546"/>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1710A4BE">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响应终止</w:t>
                                </w:r>
                              </w:p>
                            </w:txbxContent>
                          </wps:txbx>
                          <wps:bodyPr rtlCol="0" anchor="ctr"/>
                        </wps:wsp>
                        <wps:wsp>
                          <wps:cNvPr id="11" name="矩形 97"/>
                          <wps:cNvSpPr/>
                          <wps:spPr>
                            <a:xfrm>
                              <a:off x="3660365" y="255934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388BD0E7">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接警</w:t>
                                </w:r>
                              </w:p>
                            </w:txbxContent>
                          </wps:txbx>
                          <wps:bodyPr rtlCol="0" anchor="ctr"/>
                        </wps:wsp>
                        <wps:wsp>
                          <wps:cNvPr id="12" name="矩形 98"/>
                          <wps:cNvSpPr/>
                          <wps:spPr>
                            <a:xfrm>
                              <a:off x="-98254" y="3855897"/>
                              <a:ext cx="2189478" cy="792606"/>
                            </a:xfrm>
                            <a:prstGeom prst="rect">
                              <a:avLst/>
                            </a:prstGeom>
                          </wps:spPr>
                          <wps:style>
                            <a:lnRef idx="2">
                              <a:schemeClr val="dk1"/>
                            </a:lnRef>
                            <a:fillRef idx="1">
                              <a:schemeClr val="lt1"/>
                            </a:fillRef>
                            <a:effectRef idx="0">
                              <a:schemeClr val="dk1"/>
                            </a:effectRef>
                            <a:fontRef idx="minor">
                              <a:schemeClr val="dk1"/>
                            </a:fontRef>
                          </wps:style>
                          <wps:txbx>
                            <w:txbxContent>
                              <w:p w14:paraId="2327C99D">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持续监测</w:t>
                                </w:r>
                              </w:p>
                              <w:p w14:paraId="4AA34544">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采取防御响应</w:t>
                                </w:r>
                              </w:p>
                            </w:txbxContent>
                          </wps:txbx>
                          <wps:bodyPr rtlCol="0" anchor="ctr"/>
                        </wps:wsp>
                        <wps:wsp>
                          <wps:cNvPr id="14" name="矩形 99"/>
                          <wps:cNvSpPr/>
                          <wps:spPr>
                            <a:xfrm>
                              <a:off x="7328516" y="9626233"/>
                              <a:ext cx="2091698" cy="575607"/>
                            </a:xfrm>
                            <a:prstGeom prst="rect">
                              <a:avLst/>
                            </a:prstGeom>
                          </wps:spPr>
                          <wps:style>
                            <a:lnRef idx="2">
                              <a:schemeClr val="dk1"/>
                            </a:lnRef>
                            <a:fillRef idx="1">
                              <a:schemeClr val="lt1"/>
                            </a:fillRef>
                            <a:effectRef idx="0">
                              <a:schemeClr val="dk1"/>
                            </a:effectRef>
                            <a:fontRef idx="minor">
                              <a:schemeClr val="dk1"/>
                            </a:fontRef>
                          </wps:style>
                          <wps:txbx>
                            <w:txbxContent>
                              <w:p w14:paraId="206070FB">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善后工作</w:t>
                                </w:r>
                              </w:p>
                            </w:txbxContent>
                          </wps:txbx>
                          <wps:bodyPr rtlCol="0" anchor="ctr"/>
                        </wps:wsp>
                        <wps:wsp>
                          <wps:cNvPr id="15" name="矩形 100"/>
                          <wps:cNvSpPr/>
                          <wps:spPr>
                            <a:xfrm>
                              <a:off x="1987655" y="1230238"/>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5477B382">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监测预警</w:t>
                                </w:r>
                              </w:p>
                            </w:txbxContent>
                          </wps:txbx>
                          <wps:bodyPr rtlCol="0" anchor="ctr"/>
                        </wps:wsp>
                        <wps:wsp>
                          <wps:cNvPr id="16" name="矩形 101"/>
                          <wps:cNvSpPr/>
                          <wps:spPr>
                            <a:xfrm>
                              <a:off x="5207440" y="1230516"/>
                              <a:ext cx="2213738" cy="575607"/>
                            </a:xfrm>
                            <a:prstGeom prst="rect">
                              <a:avLst/>
                            </a:prstGeom>
                          </wps:spPr>
                          <wps:style>
                            <a:lnRef idx="2">
                              <a:schemeClr val="dk1"/>
                            </a:lnRef>
                            <a:fillRef idx="1">
                              <a:schemeClr val="lt1"/>
                            </a:fillRef>
                            <a:effectRef idx="0">
                              <a:schemeClr val="dk1"/>
                            </a:effectRef>
                            <a:fontRef idx="minor">
                              <a:schemeClr val="dk1"/>
                            </a:fontRef>
                          </wps:style>
                          <wps:txbx>
                            <w:txbxContent>
                              <w:p w14:paraId="17A68BC0">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事发单位报告</w:t>
                                </w:r>
                              </w:p>
                            </w:txbxContent>
                          </wps:txbx>
                          <wps:bodyPr rtlCol="0" anchor="ctr"/>
                        </wps:wsp>
                        <wps:wsp>
                          <wps:cNvPr id="18" name="连接符: 肘形 102"/>
                          <wps:cNvCnPr/>
                          <wps:spPr>
                            <a:xfrm rot="5400000">
                              <a:off x="3541929" y="67545"/>
                              <a:ext cx="654238" cy="1671148"/>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9" name="连接符: 肘形 103"/>
                          <wps:cNvCnPr/>
                          <wps:spPr>
                            <a:xfrm rot="16200000" flipH="1">
                              <a:off x="5213077" y="67544"/>
                              <a:ext cx="654238" cy="1671149"/>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20" name="连接符: 肘形 104"/>
                          <wps:cNvCnPr/>
                          <wps:spPr>
                            <a:xfrm rot="16200000" flipH="1">
                              <a:off x="3493277" y="1346435"/>
                              <a:ext cx="753105" cy="167271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21" name="连接符: 肘形 105"/>
                          <wps:cNvCnPr/>
                          <wps:spPr>
                            <a:xfrm rot="5400000">
                              <a:off x="5164426" y="1347997"/>
                              <a:ext cx="753105" cy="1669587"/>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22" name="直接箭头连接符 106"/>
                          <wps:cNvCnPr/>
                          <wps:spPr>
                            <a:xfrm flipH="1">
                              <a:off x="4705415" y="3135343"/>
                              <a:ext cx="769" cy="59940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3" name="直接箭头连接符 107"/>
                          <wps:cNvCnPr/>
                          <wps:spPr>
                            <a:xfrm>
                              <a:off x="4706184" y="7263810"/>
                              <a:ext cx="0" cy="61010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4" name="直接箭头连接符 108"/>
                          <wps:cNvCnPr/>
                          <wps:spPr>
                            <a:xfrm>
                              <a:off x="4705912" y="8881508"/>
                              <a:ext cx="14189" cy="7518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 name="直接箭头连接符 109"/>
                          <wps:cNvCnPr/>
                          <wps:spPr>
                            <a:xfrm flipH="1" flipV="1">
                              <a:off x="2091637" y="8369775"/>
                              <a:ext cx="1254982" cy="81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6" name="直接箭头连接符 110"/>
                          <wps:cNvCnPr/>
                          <wps:spPr>
                            <a:xfrm flipV="1">
                              <a:off x="1045819" y="7258951"/>
                              <a:ext cx="0" cy="82282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7" name="直接箭头连接符 111"/>
                          <wps:cNvCnPr/>
                          <wps:spPr>
                            <a:xfrm>
                              <a:off x="2091637" y="6970951"/>
                              <a:ext cx="1568728" cy="485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8" name="直接箭头连接符 112"/>
                          <wps:cNvCnPr/>
                          <wps:spPr>
                            <a:xfrm>
                              <a:off x="5765359" y="9943072"/>
                              <a:ext cx="1563157"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9" name="文本框 93"/>
                          <wps:cNvSpPr txBox="1"/>
                          <wps:spPr>
                            <a:xfrm>
                              <a:off x="1920070" y="3842442"/>
                              <a:ext cx="1513169" cy="773214"/>
                            </a:xfrm>
                            <a:prstGeom prst="rect">
                              <a:avLst/>
                            </a:prstGeom>
                            <a:noFill/>
                          </wps:spPr>
                          <wps:txbx>
                            <w:txbxContent>
                              <w:p w14:paraId="35B17669">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未达响应</w:t>
                                </w:r>
                              </w:p>
                              <w:p w14:paraId="19EC69B5">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启动条件</w:t>
                                </w:r>
                              </w:p>
                            </w:txbxContent>
                          </wps:txbx>
                          <wps:bodyPr wrap="square" rtlCol="0">
                            <a:noAutofit/>
                          </wps:bodyPr>
                        </wps:wsp>
                        <wps:wsp>
                          <wps:cNvPr id="30" name="文本框 103"/>
                          <wps:cNvSpPr txBox="1"/>
                          <wps:spPr>
                            <a:xfrm>
                              <a:off x="2379026" y="7985592"/>
                              <a:ext cx="1061658" cy="772838"/>
                            </a:xfrm>
                            <a:prstGeom prst="rect">
                              <a:avLst/>
                            </a:prstGeom>
                            <a:noFill/>
                          </wps:spPr>
                          <wps:txbx>
                            <w:txbxContent>
                              <w:p w14:paraId="1521C4D1">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难以</w:t>
                                </w:r>
                              </w:p>
                              <w:p w14:paraId="69DE2B66">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控制</w:t>
                                </w:r>
                              </w:p>
                            </w:txbxContent>
                          </wps:txbx>
                          <wps:bodyPr wrap="square" rtlCol="0">
                            <a:noAutofit/>
                          </wps:bodyPr>
                        </wps:wsp>
                        <wps:wsp>
                          <wps:cNvPr id="31" name="文本框 104"/>
                          <wps:cNvSpPr txBox="1"/>
                          <wps:spPr>
                            <a:xfrm>
                              <a:off x="4685811" y="9022099"/>
                              <a:ext cx="1728696" cy="425848"/>
                            </a:xfrm>
                            <a:prstGeom prst="rect">
                              <a:avLst/>
                            </a:prstGeom>
                            <a:noFill/>
                          </wps:spPr>
                          <wps:txbx>
                            <w:txbxContent>
                              <w:p w14:paraId="251068AF">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得到处置</w:t>
                                </w:r>
                              </w:p>
                            </w:txbxContent>
                          </wps:txbx>
                          <wps:bodyPr wrap="square" rtlCol="0">
                            <a:noAutofit/>
                          </wps:bodyPr>
                        </wps:wsp>
                        <wps:wsp>
                          <wps:cNvPr id="32" name="矩形 116"/>
                          <wps:cNvSpPr/>
                          <wps:spPr>
                            <a:xfrm>
                              <a:off x="3659596" y="539539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1496E4F8">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启动响应</w:t>
                                </w:r>
                              </w:p>
                            </w:txbxContent>
                          </wps:txbx>
                          <wps:bodyPr rtlCol="0" anchor="ctr"/>
                        </wps:wsp>
                        <wps:wsp>
                          <wps:cNvPr id="33" name="直接箭头连接符 117"/>
                          <wps:cNvCnPr/>
                          <wps:spPr>
                            <a:xfrm>
                              <a:off x="4705415" y="4742745"/>
                              <a:ext cx="0" cy="65264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4" name="直接箭头连接符 118"/>
                          <wps:cNvCnPr/>
                          <wps:spPr>
                            <a:xfrm>
                              <a:off x="4705415" y="5971393"/>
                              <a:ext cx="769" cy="71641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5" name="文本框 49"/>
                          <wps:cNvSpPr txBox="1"/>
                          <wps:spPr>
                            <a:xfrm>
                              <a:off x="4765390" y="4648390"/>
                              <a:ext cx="1583737" cy="773214"/>
                            </a:xfrm>
                            <a:prstGeom prst="rect">
                              <a:avLst/>
                            </a:prstGeom>
                            <a:noFill/>
                          </wps:spPr>
                          <wps:txbx>
                            <w:txbxContent>
                              <w:p w14:paraId="7307311A">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达到响应</w:t>
                                </w:r>
                              </w:p>
                              <w:p w14:paraId="03AC9394">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启动条件</w:t>
                                </w:r>
                              </w:p>
                            </w:txbxContent>
                          </wps:txbx>
                          <wps:bodyPr wrap="square" rtlCol="0">
                            <a:noAutofit/>
                          </wps:bodyPr>
                        </wps:wsp>
                        <wps:wsp>
                          <wps:cNvPr id="36" name="流程图: 终止 120"/>
                          <wps:cNvSpPr/>
                          <wps:spPr>
                            <a:xfrm>
                              <a:off x="3196389" y="-77590"/>
                              <a:ext cx="2945244" cy="63872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082ED1D">
                                <w:pPr>
                                  <w:adjustRightInd w:val="0"/>
                                  <w:snapToGrid w:val="0"/>
                                  <w:jc w:val="center"/>
                                  <w:rPr>
                                    <w:rFonts w:hint="eastAsia" w:ascii="仿宋_GB2312" w:hAnsi="仿宋_GB2312" w:eastAsia="仿宋_GB2312" w:cs="仿宋_GB2312"/>
                                    <w:color w:val="000000" w:themeColor="dark1"/>
                                    <w:kern w:val="24"/>
                                    <w:sz w:val="24"/>
                                    <w:szCs w:val="24"/>
                                    <w:lang w:val="en-US" w:eastAsia="zh-CN"/>
                                    <w14:textFill>
                                      <w14:solidFill>
                                        <w14:schemeClr w14:val="dk1"/>
                                      </w14:solidFill>
                                    </w14:textFill>
                                  </w:rPr>
                                </w:pPr>
                                <w:r>
                                  <w:rPr>
                                    <w:rFonts w:hint="eastAsia" w:ascii="仿宋_GB2312" w:hAnsi="仿宋_GB2312" w:eastAsia="仿宋_GB2312" w:cs="仿宋_GB2312"/>
                                    <w:color w:val="000000" w:themeColor="dark1"/>
                                    <w:kern w:val="24"/>
                                    <w:sz w:val="24"/>
                                    <w:szCs w:val="24"/>
                                    <w:lang w:val="en-US" w:eastAsia="zh-CN"/>
                                    <w14:textFill>
                                      <w14:solidFill>
                                        <w14:schemeClr w14:val="dk1"/>
                                      </w14:solidFill>
                                    </w14:textFill>
                                  </w:rPr>
                                  <w:t>突发事件</w:t>
                                </w:r>
                              </w:p>
                            </w:txbxContent>
                          </wps:txbx>
                          <wps:bodyPr rtlCol="0" anchor="ctr"/>
                        </wps:wsp>
                        <wps:wsp>
                          <wps:cNvPr id="37" name="矩形 121"/>
                          <wps:cNvSpPr/>
                          <wps:spPr>
                            <a:xfrm>
                              <a:off x="7316019" y="255934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2F369148">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先期处置</w:t>
                                </w:r>
                              </w:p>
                            </w:txbxContent>
                          </wps:txbx>
                          <wps:bodyPr rtlCol="0" anchor="ctr"/>
                        </wps:wsp>
                        <wps:wsp>
                          <wps:cNvPr id="38" name="连接符: 肘形 122"/>
                          <wps:cNvCnPr>
                            <a:stCxn id="98" idx="0"/>
                          </wps:cNvCnPr>
                          <wps:spPr>
                            <a:xfrm rot="5400000" flipH="1" flipV="1">
                              <a:off x="1848598" y="2044382"/>
                              <a:ext cx="1008920" cy="2614478"/>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s:wsp>
                          <wps:cNvPr id="39" name="直接箭头连接符 123"/>
                          <wps:cNvCnPr/>
                          <wps:spPr>
                            <a:xfrm flipH="1">
                              <a:off x="2091267" y="4236815"/>
                              <a:ext cx="1126727" cy="19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0" name="连接符: 肘形 124"/>
                          <wps:cNvCnPr/>
                          <wps:spPr>
                            <a:xfrm rot="16200000" flipH="1">
                              <a:off x="6992252" y="1189756"/>
                              <a:ext cx="753105" cy="1986067"/>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10" name="矩形 10"/>
                        <wps:cNvSpPr/>
                        <wps:spPr>
                          <a:xfrm>
                            <a:off x="11274" y="112306"/>
                            <a:ext cx="3231" cy="2804"/>
                          </a:xfrm>
                          <a:prstGeom prst="rect">
                            <a:avLst/>
                          </a:prstGeom>
                        </wps:spPr>
                        <wps:style>
                          <a:lnRef idx="2">
                            <a:schemeClr val="dk1"/>
                          </a:lnRef>
                          <a:fillRef idx="1">
                            <a:schemeClr val="lt1"/>
                          </a:fillRef>
                          <a:effectRef idx="0">
                            <a:schemeClr val="dk1"/>
                          </a:effectRef>
                          <a:fontRef idx="minor">
                            <a:schemeClr val="dk1"/>
                          </a:fontRef>
                        </wps:style>
                        <wps:txbx>
                          <w:txbxContent>
                            <w:p w14:paraId="4007D7B9">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综合协调组</w:t>
                              </w:r>
                            </w:p>
                            <w:p w14:paraId="0B6DA8DC">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普通公路和水路抢险救援组</w:t>
                              </w:r>
                            </w:p>
                            <w:p w14:paraId="3B166460">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高速公路抢险救援组</w:t>
                              </w:r>
                            </w:p>
                            <w:p w14:paraId="71275EBB">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道路运输保障和抢险救援组</w:t>
                              </w:r>
                            </w:p>
                            <w:p w14:paraId="25B51D32">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宣传报道组</w:t>
                              </w:r>
                            </w:p>
                            <w:p w14:paraId="3C02B57D">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lang w:val="en-US" w:eastAsia="zh-CN"/>
                                  <w14:textFill>
                                    <w14:solidFill>
                                      <w14:schemeClr w14:val="dk1"/>
                                    </w14:solidFill>
                                  </w14:textFill>
                                </w:rPr>
                              </w:pPr>
                              <w:r>
                                <w:rPr>
                                  <w:rFonts w:hint="eastAsia" w:ascii="仿宋_GB2312" w:hAnsi="仿宋_GB2312" w:eastAsia="仿宋_GB2312" w:cs="仿宋_GB2312"/>
                                  <w:color w:val="000000" w:themeColor="dark1"/>
                                  <w:kern w:val="24"/>
                                  <w:sz w:val="24"/>
                                  <w:szCs w:val="24"/>
                                  <w:lang w:val="en-US" w:eastAsia="zh-CN"/>
                                  <w14:textFill>
                                    <w14:solidFill>
                                      <w14:schemeClr w14:val="dk1"/>
                                    </w14:solidFill>
                                  </w14:textFill>
                                </w:rPr>
                                <w:t>通信保障组</w:t>
                              </w:r>
                            </w:p>
                            <w:p w14:paraId="50B3D4CA">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后勤保障组</w:t>
                              </w:r>
                            </w:p>
                          </w:txbxContent>
                        </wps:txbx>
                        <wps:bodyPr rtlCol="0" anchor="ctr"/>
                      </wps:wsp>
                      <wps:wsp>
                        <wps:cNvPr id="13" name="直接箭头连接符 13"/>
                        <wps:cNvCnPr/>
                        <wps:spPr>
                          <a:xfrm flipV="1">
                            <a:off x="10780" y="113868"/>
                            <a:ext cx="481" cy="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_x0000_s1026" o:spid="_x0000_s1026" o:spt="203" style="position:absolute;left:0pt;margin-left:2.7pt;margin-top:4.75pt;height:506.95pt;width:434.3pt;z-index:251660288;mso-width-relative:page;mso-height-relative:page;" coordorigin="5819,106930" coordsize="8686,10139" o:gfxdata="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">
                <o:lock v:ext="edit" aspectratio="f"/>
                <v:group id="组合 22" o:spid="_x0000_s1026" o:spt="203" style="position:absolute;left:5819;top:106930;height:10139;width:8050;" coordorigin="-98254,-77590" coordsize="9518468,10329350"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菱形 91" o:spid="_x0000_s1026" o:spt="4" type="#_x0000_t4" style="position:absolute;left:3208404;top:3720400;height:1008586;width:3133198;v-text-anchor:middle;" fillcolor="#FFFFFF [3201]" filled="t" stroked="t" coordsize="21600,21600" o:gfxdata="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zRoArgAAADaAAAA&#10;DwAAAAAAAAABACAAAAAiAAAAZHJzL2Rvd25yZXYueG1sUEsBAhQAFAAAAAgAh07iQDMvBZ47AAAA&#10;OQAAABAAAAAAAAAAAQAgAAAABwEAAGRycy9zaGFwZXhtbC54bWxQSwUGAAAAAAYABgBbAQAAsQMA&#10;AAAA&#10;">
                    <v:fill on="t" focussize="0,0"/>
                    <v:stroke weight="1pt" color="#000000 [3200]" miterlimit="8" joinstyle="miter"/>
                    <v:imagedata o:title=""/>
                    <o:lock v:ext="edit" aspectratio="f"/>
                    <v:textbox>
                      <w:txbxContent>
                        <w:p w14:paraId="0D90FAC1">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警情研判</w:t>
                          </w:r>
                        </w:p>
                      </w:txbxContent>
                    </v:textbox>
                  </v:shape>
                  <v:shape id="菱形 92" o:spid="_x0000_s1026" o:spt="4" type="#_x0000_t4" style="position:absolute;left:3229071;top:7873941;height:1008586;width:3003343;v-text-anchor:middle;" fillcolor="#FFFFFF [3201]" filled="t" stroked="t" coordsize="21600,21600" o:gfxdata="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HjNmbgAAADaAAAA&#10;DwAAAAAAAAABACAAAAAiAAAAZHJzL2Rvd25yZXYueG1sUEsBAhQAFAAAAAgAh07iQDMvBZ47AAAA&#10;OQAAABAAAAAAAAAAAQAgAAAABwEAAGRycy9zaGFwZXhtbC54bWxQSwUGAAAAAAYABgBbAQAAsQMA&#10;AAAA&#10;">
                    <v:fill on="t" focussize="0,0"/>
                    <v:stroke weight="1pt" color="#000000 [3200]" miterlimit="8" joinstyle="miter"/>
                    <v:imagedata o:title=""/>
                    <o:lock v:ext="edit" aspectratio="f"/>
                    <v:textbox>
                      <w:txbxContent>
                        <w:p w14:paraId="75AFD227">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事态研判</w:t>
                          </w:r>
                        </w:p>
                      </w:txbxContent>
                    </v:textbox>
                  </v:shape>
                  <v:rect id="矩形 93" o:spid="_x0000_s1026" o:spt="1" style="position:absolute;left:0;top:8081775;height:576000;width:2091637;v-text-anchor:middle;" fillcolor="#FFFFFF [3201]" filled="t" stroked="t" coordsize="21600,21600" o:gfxdata="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lPG8AAAA&#10;2g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14:paraId="6B161958">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扩大响应</w:t>
                          </w:r>
                        </w:p>
                      </w:txbxContent>
                    </v:textbox>
                  </v:rect>
                  <v:rect id="矩形 94" o:spid="_x0000_s1026" o:spt="1" style="position:absolute;left:0;top:6682951;height:576000;width:2091637;v-text-anchor:middle;" fillcolor="#FFFFFF [3201]" filled="t" stroked="t" coordsize="21600,21600" o:gfxdata="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oxarsAAADa&#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14:paraId="104606BE">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申请增援</w:t>
                          </w:r>
                        </w:p>
                      </w:txbxContent>
                    </v:textbox>
                  </v:rect>
                  <v:rect id="矩形 95" o:spid="_x0000_s1026" o:spt="1" style="position:absolute;left:3660437;top:6688512;height:576064;width:2091823;v-text-anchor:middle;" fillcolor="#FFFFFF [3201]" filled="t" stroked="t" coordsize="21600,21600" o:gfxdata="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0WlGLgAAADaAAAA&#10;DwAAAAAAAAABACAAAAAiAAAAZHJzL2Rvd25yZXYueG1sUEsBAhQAFAAAAAgAh07iQDMvBZ47AAAA&#10;OQAAABAAAAAAAAAAAQAgAAAABwEAAGRycy9zaGFwZXhtbC54bWxQSwUGAAAAAAYABgBbAQAAsQMA&#10;AAAA&#10;">
                    <v:fill on="t" focussize="0,0"/>
                    <v:stroke weight="1pt" color="#000000 [3200]" miterlimit="8" joinstyle="miter"/>
                    <v:imagedata o:title=""/>
                    <o:lock v:ext="edit" aspectratio="f"/>
                    <v:textbox>
                      <w:txbxContent>
                        <w:p w14:paraId="2A759127">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应急处置</w:t>
                          </w:r>
                        </w:p>
                      </w:txbxContent>
                    </v:textbox>
                  </v:rect>
                  <v:shape id="流程图: 终止 96" o:spid="_x0000_s1026" o:spt="116" type="#_x0000_t116" style="position:absolute;left:3672478;top:9625214;height:626546;width:2092881;v-text-anchor:middle;" fillcolor="#FFFFFF [3201]" filled="t" stroked="t" coordsize="21600,21600" o:gfxdata="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qQMDvQAA&#10;ANo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1710A4BE">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响应终止</w:t>
                          </w:r>
                        </w:p>
                      </w:txbxContent>
                    </v:textbox>
                  </v:shape>
                  <v:rect id="矩形 97" o:spid="_x0000_s1026" o:spt="1" style="position:absolute;left:3660365;top:2559343;height:576000;width:2091637;v-text-anchor:middle;" fillcolor="#FFFFFF [3201]" filled="t" stroked="t" coordsize="21600,21600" o:gfxdata="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fYp7q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14:paraId="388BD0E7">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接警</w:t>
                          </w:r>
                        </w:p>
                      </w:txbxContent>
                    </v:textbox>
                  </v:rect>
                  <v:rect id="矩形 98" o:spid="_x0000_s1026" o:spt="1" style="position:absolute;left:-98254;top:3855897;height:792606;width:2189478;v-text-anchor:middle;" fillcolor="#FFFFFF [3201]" filled="t" stroked="t" coordsize="21600,21600" o:gfxdata="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CjnNugAAANs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textbox>
                      <w:txbxContent>
                        <w:p w14:paraId="2327C99D">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持续监测</w:t>
                          </w:r>
                        </w:p>
                        <w:p w14:paraId="4AA34544">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采取防御响应</w:t>
                          </w:r>
                        </w:p>
                      </w:txbxContent>
                    </v:textbox>
                  </v:rect>
                  <v:rect id="矩形 99" o:spid="_x0000_s1026" o:spt="1" style="position:absolute;left:7328516;top:9626233;height:575607;width:2091698;v-text-anchor:middle;" fillcolor="#FFFFFF [3201]" filled="t" stroked="t" coordsize="21600,21600" o:gfxdata="UEsDBAoAAAAAAIdO4kAAAAAAAAAAAAAAAAAEAAAAZHJzL1BLAwQUAAAACACHTuJAx68EIrsAAADb&#10;AAAADwAAAGRycy9kb3ducmV2LnhtbEVPPWvDMBDdA/kP4gLZGsmlhO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8EIrsAAADb&#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14:paraId="206070FB">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善后工作</w:t>
                          </w:r>
                        </w:p>
                      </w:txbxContent>
                    </v:textbox>
                  </v:rect>
                  <v:rect id="矩形 100" o:spid="_x0000_s1026" o:spt="1" style="position:absolute;left:1987655;top:1230238;height:576000;width:2091637;v-text-anchor:middle;" fillcolor="#FFFFFF [3201]" filled="t" stroked="t" coordsize="21600,21600" o:gfxdata="UEsDBAoAAAAAAIdO4kAAAAAAAAAAAAAAAAAEAAAAZHJzL1BLAwQUAAAACACHTuJAqOOhubsAAADb&#10;AAAADwAAAGRycy9kb3ducmV2LnhtbEVPPWvDMBDdA/kP4gLZGsmFhu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OhubsAAADb&#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14:paraId="5477B382">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监测预警</w:t>
                          </w:r>
                        </w:p>
                      </w:txbxContent>
                    </v:textbox>
                  </v:rect>
                  <v:rect id="矩形 101" o:spid="_x0000_s1026" o:spt="1" style="position:absolute;left:5207440;top:1230516;height:575607;width:2213738;v-text-anchor:middle;" fillcolor="#FFFFFF [3201]" filled="t" stroked="t" coordsize="21600,21600" o:gfxdata="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MT/OugAAANs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textbox>
                      <w:txbxContent>
                        <w:p w14:paraId="17A68BC0">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事发单位报告</w:t>
                          </w:r>
                        </w:p>
                      </w:txbxContent>
                    </v:textbox>
                  </v:rect>
                  <v:shape id="连接符: 肘形 102" o:spid="_x0000_s1026" o:spt="34" type="#_x0000_t34" style="position:absolute;left:3541929;top:67545;height:1671148;width:654238;rotation:5898240f;" filled="f" stroked="t" coordsize="21600,21600" o:gfxdata="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3tZaL4A&#10;AADbAAAADwAAAAAAAAABACAAAAAiAAAAZHJzL2Rvd25yZXYueG1sUEsBAhQAFAAAAAgAh07iQDMv&#10;BZ47AAAAOQAAABAAAAAAAAAAAQAgAAAADQEAAGRycy9zaGFwZXhtbC54bWxQSwUGAAAAAAYABgBb&#10;AQAAtwMAAAAA&#10;" adj="10800">
                    <v:fill on="f" focussize="0,0"/>
                    <v:stroke weight="1pt" color="#000000 [3200]" miterlimit="8" joinstyle="miter" endarrow="block"/>
                    <v:imagedata o:title=""/>
                    <o:lock v:ext="edit" aspectratio="f"/>
                  </v:shape>
                  <v:shape id="连接符: 肘形 103" o:spid="_x0000_s1026" o:spt="34" type="#_x0000_t34" style="position:absolute;left:5213077;top:67544;flip:x;height:1671149;width:654238;rotation:5898240f;" filled="f" stroked="t" coordsize="21600,21600" o:gfxdata="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4FheugAAANsA&#10;AAAPAAAAAAAAAAEAIAAAACIAAABkcnMvZG93bnJldi54bWxQSwECFAAUAAAACACHTuJAMy8FnjsA&#10;AAA5AAAAEAAAAAAAAAABACAAAAAJAQAAZHJzL3NoYXBleG1sLnhtbFBLBQYAAAAABgAGAFsBAACz&#10;AwAAAAA=&#10;" adj="10800">
                    <v:fill on="f" focussize="0,0"/>
                    <v:stroke weight="1pt" color="#000000 [3200]" miterlimit="8" joinstyle="miter" endarrow="block"/>
                    <v:imagedata o:title=""/>
                    <o:lock v:ext="edit" aspectratio="f"/>
                  </v:shape>
                  <v:shape id="连接符: 肘形 104" o:spid="_x0000_s1026" o:spt="34" type="#_x0000_t34" style="position:absolute;left:3493277;top:1346435;flip:x;height:1672710;width:753105;rotation:5898240f;" filled="f" stroked="t" coordsize="21600,21600" o:gfxdata="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2O365AAAA2wAA&#10;AA8AAAAAAAAAAQAgAAAAIgAAAGRycy9kb3ducmV2LnhtbFBLAQIUABQAAAAIAIdO4kAzLwWeOwAA&#10;ADkAAAAQAAAAAAAAAAEAIAAAAAgBAABkcnMvc2hhcGV4bWwueG1sUEsFBgAAAAAGAAYAWwEAALID&#10;AAAAAA==&#10;" adj="10800">
                    <v:fill on="f" focussize="0,0"/>
                    <v:stroke weight="1pt" color="#000000 [3200]" miterlimit="8" joinstyle="miter" endarrow="block"/>
                    <v:imagedata o:title=""/>
                    <o:lock v:ext="edit" aspectratio="f"/>
                  </v:shape>
                  <v:shape id="连接符: 肘形 105" o:spid="_x0000_s1026" o:spt="34" type="#_x0000_t34" style="position:absolute;left:5164426;top:1347997;height:1669587;width:753105;rotation:5898240f;" filled="f" stroked="t" coordsize="21600,21600" o:gfxdata="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TpIvQAA&#10;ANsAAAAPAAAAAAAAAAEAIAAAACIAAABkcnMvZG93bnJldi54bWxQSwECFAAUAAAACACHTuJAMy8F&#10;njsAAAA5AAAAEAAAAAAAAAABACAAAAAMAQAAZHJzL3NoYXBleG1sLnhtbFBLBQYAAAAABgAGAFsB&#10;AAC2AwAAAAA=&#10;" adj="10800">
                    <v:fill on="f" focussize="0,0"/>
                    <v:stroke weight="1pt" color="#000000 [3200]" miterlimit="8" joinstyle="miter" endarrow="block"/>
                    <v:imagedata o:title=""/>
                    <o:lock v:ext="edit" aspectratio="f"/>
                  </v:shape>
                  <v:shape id="直接箭头连接符 106" o:spid="_x0000_s1026" o:spt="32" type="#_x0000_t32" style="position:absolute;left:4705415;top:3135343;flip:x;height:599402;width:769;" filled="f" stroked="t" coordsize="21600,21600" o:gfxdata="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RJEm8AAAA&#10;2wAAAA8AAAAAAAAAAQAgAAAAIgAAAGRycy9kb3ducmV2LnhtbFBLAQIUABQAAAAIAIdO4kAzLwWe&#10;OwAAADkAAAAQAAAAAAAAAAEAIAAAAAsBAABkcnMvc2hhcGV4bWwueG1sUEsFBgAAAAAGAAYAWwEA&#10;ALUDAAAAAA==&#10;">
                    <v:fill on="f" focussize="0,0"/>
                    <v:stroke weight="1pt" color="#000000 [3200]" miterlimit="8" joinstyle="miter" endarrow="block"/>
                    <v:imagedata o:title=""/>
                    <o:lock v:ext="edit" aspectratio="f"/>
                  </v:shape>
                  <v:shape id="直接箭头连接符 107" o:spid="_x0000_s1026" o:spt="32" type="#_x0000_t32" style="position:absolute;left:4706184;top:7263810;height:610103;width:0;" filled="f" stroked="t" coordsize="21600,21600" o:gfxdata="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812574A&#10;AADbAAAADwAAAAAAAAABACAAAAAiAAAAZHJzL2Rvd25yZXYueG1sUEsBAhQAFAAAAAgAh07iQDMv&#10;BZ47AAAAOQAAABAAAAAAAAAAAQAgAAAADQEAAGRycy9zaGFwZXhtbC54bWxQSwUGAAAAAAYABgBb&#10;AQAAtwMAAAAA&#10;">
                    <v:fill on="f" focussize="0,0"/>
                    <v:stroke weight="1pt" color="#000000 [3200]" miterlimit="8" joinstyle="miter" endarrow="block"/>
                    <v:imagedata o:title=""/>
                    <o:lock v:ext="edit" aspectratio="f"/>
                  </v:shape>
                  <v:shape id="直接箭头连接符 108" o:spid="_x0000_s1026" o:spt="32" type="#_x0000_t32" style="position:absolute;left:4705912;top:8881508;height:751855;width:14189;" filled="f" stroked="t" coordsize="21600,21600" o:gfxdata="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k7pO/&#10;AAAA2wAAAA8AAAAAAAAAAQAgAAAAIgAAAGRycy9kb3ducmV2LnhtbFBLAQIUABQAAAAIAIdO4kAz&#10;LwWeOwAAADkAAAAQAAAAAAAAAAEAIAAAAA4BAABkcnMvc2hhcGV4bWwueG1sUEsFBgAAAAAGAAYA&#10;WwEAALgDAAAAAA==&#10;">
                    <v:fill on="f" focussize="0,0"/>
                    <v:stroke weight="1pt" color="#000000 [3200]" miterlimit="8" joinstyle="miter" endarrow="block"/>
                    <v:imagedata o:title=""/>
                    <o:lock v:ext="edit" aspectratio="f"/>
                  </v:shape>
                  <v:shape id="直接箭头连接符 109" o:spid="_x0000_s1026" o:spt="32" type="#_x0000_t32" style="position:absolute;left:2091637;top:8369775;flip:x y;height:8138;width:1254982;" filled="f" stroked="t" coordsize="21600,21600" o:gfxdata="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xOQL4A&#10;AADbAAAADwAAAAAAAAABACAAAAAiAAAAZHJzL2Rvd25yZXYueG1sUEsBAhQAFAAAAAgAh07iQDMv&#10;BZ47AAAAOQAAABAAAAAAAAAAAQAgAAAADQEAAGRycy9zaGFwZXhtbC54bWxQSwUGAAAAAAYABgBb&#10;AQAAtwMAAAAA&#10;">
                    <v:fill on="f" focussize="0,0"/>
                    <v:stroke weight="1pt" color="#000000 [3200]" miterlimit="8" joinstyle="miter" endarrow="block"/>
                    <v:imagedata o:title=""/>
                    <o:lock v:ext="edit" aspectratio="f"/>
                  </v:shape>
                  <v:shape id="直接箭头连接符 110" o:spid="_x0000_s1026" o:spt="32" type="#_x0000_t32" style="position:absolute;left:1045819;top:7258951;flip:y;height:822824;width:0;" filled="f" stroked="t" coordsize="21600,21600" o:gfxdata="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qiJKvQAA&#10;ANsAAAAPAAAAAAAAAAEAIAAAACIAAABkcnMvZG93bnJldi54bWxQSwECFAAUAAAACACHTuJAMy8F&#10;njsAAAA5AAAAEAAAAAAAAAABACAAAAAMAQAAZHJzL3NoYXBleG1sLnhtbFBLBQYAAAAABgAGAFsB&#10;AAC2AwAAAAA=&#10;">
                    <v:fill on="f" focussize="0,0"/>
                    <v:stroke weight="1pt" color="#000000 [3200]" miterlimit="8" joinstyle="miter" endarrow="block"/>
                    <v:imagedata o:title=""/>
                    <o:lock v:ext="edit" aspectratio="f"/>
                  </v:shape>
                  <v:shape id="直接箭头连接符 111" o:spid="_x0000_s1026" o:spt="32" type="#_x0000_t32" style="position:absolute;left:2091637;top:6970951;height:4859;width:1568728;" filled="f" stroked="t" coordsize="21600,21600" o:gfxdata="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2cOS8AAAA&#10;2wAAAA8AAAAAAAAAAQAgAAAAIgAAAGRycy9kb3ducmV2LnhtbFBLAQIUABQAAAAIAIdO4kAzLwWe&#10;OwAAADkAAAAQAAAAAAAAAAEAIAAAAAsBAABkcnMvc2hhcGV4bWwueG1sUEsFBgAAAAAGAAYAWwEA&#10;ALUDAAAAAA==&#10;">
                    <v:fill on="f" focussize="0,0"/>
                    <v:stroke weight="1pt" color="#000000 [3200]" miterlimit="8" joinstyle="miter" endarrow="block"/>
                    <v:imagedata o:title=""/>
                    <o:lock v:ext="edit" aspectratio="f"/>
                  </v:shape>
                  <v:shape id="直接箭头连接符 112" o:spid="_x0000_s1026" o:spt="32" type="#_x0000_t32" style="position:absolute;left:5765359;top:9943072;height:0;width:1563157;" filled="f" stroked="t" coordsize="21600,21600" o:gfxdata="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aeSWugAAANsA&#10;AAAPAAAAAAAAAAEAIAAAACIAAABkcnMvZG93bnJldi54bWxQSwECFAAUAAAACACHTuJAMy8FnjsA&#10;AAA5AAAAEAAAAAAAAAABACAAAAAJAQAAZHJzL3NoYXBleG1sLnhtbFBLBQYAAAAABgAGAFsBAACz&#10;AwAAAAA=&#10;">
                    <v:fill on="f" focussize="0,0"/>
                    <v:stroke weight="1pt" color="#000000 [3200]" miterlimit="8" joinstyle="miter" endarrow="block"/>
                    <v:imagedata o:title=""/>
                    <o:lock v:ext="edit" aspectratio="f"/>
                  </v:shape>
                  <v:shape id="文本框 93" o:spid="_x0000_s1026" o:spt="202" type="#_x0000_t202" style="position:absolute;left:1920070;top:3842442;height:773214;width:1513169;"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5B17669">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未达响应</w:t>
                          </w:r>
                        </w:p>
                        <w:p w14:paraId="19EC69B5">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启动条件</w:t>
                          </w:r>
                        </w:p>
                      </w:txbxContent>
                    </v:textbox>
                  </v:shape>
                  <v:shape id="文本框 103" o:spid="_x0000_s1026" o:spt="202" type="#_x0000_t202" style="position:absolute;left:2379026;top:7985592;height:772838;width:1061658;"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521C4D1">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难以</w:t>
                          </w:r>
                        </w:p>
                        <w:p w14:paraId="69DE2B66">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控制</w:t>
                          </w:r>
                        </w:p>
                      </w:txbxContent>
                    </v:textbox>
                  </v:shape>
                  <v:shape id="文本框 104" o:spid="_x0000_s1026" o:spt="202" type="#_x0000_t202" style="position:absolute;left:4685811;top:9022099;height:425848;width:1728696;"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51068AF">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得到处置</w:t>
                          </w:r>
                        </w:p>
                      </w:txbxContent>
                    </v:textbox>
                  </v:shape>
                  <v:rect id="矩形 116" o:spid="_x0000_s1026" o:spt="1" style="position:absolute;left:3659596;top:5395393;height:576000;width:2091637;v-text-anchor:middle;" fillcolor="#FFFFFF [3201]" filled="t" stroked="t" coordsize="21600,21600" o:gfxdata="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v2Wt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1496E4F8">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启动响应</w:t>
                          </w:r>
                        </w:p>
                      </w:txbxContent>
                    </v:textbox>
                  </v:rect>
                  <v:shape id="直接箭头连接符 117" o:spid="_x0000_s1026" o:spt="32" type="#_x0000_t32" style="position:absolute;left:4705415;top:4742745;height:652648;width:0;" filled="f" stroked="t" coordsize="21600,21600" o:gfxdata="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FOA6vQAA&#10;ANsAAAAPAAAAAAAAAAEAIAAAACIAAABkcnMvZG93bnJldi54bWxQSwECFAAUAAAACACHTuJAMy8F&#10;njsAAAA5AAAAEAAAAAAAAAABACAAAAAMAQAAZHJzL3NoYXBleG1sLnhtbFBLBQYAAAAABgAGAFsB&#10;AAC2AwAAAAA=&#10;">
                    <v:fill on="f" focussize="0,0"/>
                    <v:stroke weight="1pt" color="#000000 [3200]" miterlimit="8" joinstyle="miter" endarrow="block"/>
                    <v:imagedata o:title=""/>
                    <o:lock v:ext="edit" aspectratio="f"/>
                  </v:shape>
                  <v:shape id="直接箭头连接符 118" o:spid="_x0000_s1026" o:spt="32" type="#_x0000_t32" style="position:absolute;left:4705415;top:5971393;height:716417;width:769;" filled="f" stroked="t" coordsize="21600,21600" o:gfxdata="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14Tr4A&#10;AADbAAAADwAAAAAAAAABACAAAAAiAAAAZHJzL2Rvd25yZXYueG1sUEsBAhQAFAAAAAgAh07iQDMv&#10;BZ47AAAAOQAAABAAAAAAAAAAAQAgAAAADQEAAGRycy9zaGFwZXhtbC54bWxQSwUGAAAAAAYABgBb&#10;AQAAtwMAAAAA&#10;">
                    <v:fill on="f" focussize="0,0"/>
                    <v:stroke weight="1pt" color="#000000 [3200]" miterlimit="8" joinstyle="miter" endarrow="block"/>
                    <v:imagedata o:title=""/>
                    <o:lock v:ext="edit" aspectratio="f"/>
                  </v:shape>
                  <v:shape id="文本框 49" o:spid="_x0000_s1026" o:spt="202" type="#_x0000_t202" style="position:absolute;left:4765390;top:4648390;height:773214;width:1583737;"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307311A">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达到响应</w:t>
                          </w:r>
                        </w:p>
                        <w:p w14:paraId="03AC9394">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启动条件</w:t>
                          </w:r>
                        </w:p>
                      </w:txbxContent>
                    </v:textbox>
                  </v:shape>
                  <v:shape id="流程图: 终止 120" o:spid="_x0000_s1026" o:spt="116" type="#_x0000_t116" style="position:absolute;left:3196389;top:-77590;height:638725;width:2945244;v-text-anchor:middle;" fillcolor="#FFFFFF [3201]" filled="t" stroked="t" coordsize="21600,21600" o:gfxdata="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VXueb4A&#10;AADb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w:txbxContent>
                        <w:p w14:paraId="0082ED1D">
                          <w:pPr>
                            <w:adjustRightInd w:val="0"/>
                            <w:snapToGrid w:val="0"/>
                            <w:jc w:val="center"/>
                            <w:rPr>
                              <w:rFonts w:hint="eastAsia" w:ascii="仿宋_GB2312" w:hAnsi="仿宋_GB2312" w:eastAsia="仿宋_GB2312" w:cs="仿宋_GB2312"/>
                              <w:color w:val="000000" w:themeColor="dark1"/>
                              <w:kern w:val="24"/>
                              <w:sz w:val="24"/>
                              <w:szCs w:val="24"/>
                              <w:lang w:val="en-US" w:eastAsia="zh-CN"/>
                              <w14:textFill>
                                <w14:solidFill>
                                  <w14:schemeClr w14:val="dk1"/>
                                </w14:solidFill>
                              </w14:textFill>
                            </w:rPr>
                          </w:pPr>
                          <w:r>
                            <w:rPr>
                              <w:rFonts w:hint="eastAsia" w:ascii="仿宋_GB2312" w:hAnsi="仿宋_GB2312" w:eastAsia="仿宋_GB2312" w:cs="仿宋_GB2312"/>
                              <w:color w:val="000000" w:themeColor="dark1"/>
                              <w:kern w:val="24"/>
                              <w:sz w:val="24"/>
                              <w:szCs w:val="24"/>
                              <w:lang w:val="en-US" w:eastAsia="zh-CN"/>
                              <w14:textFill>
                                <w14:solidFill>
                                  <w14:schemeClr w14:val="dk1"/>
                                </w14:solidFill>
                              </w14:textFill>
                            </w:rPr>
                            <w:t>突发事件</w:t>
                          </w:r>
                        </w:p>
                      </w:txbxContent>
                    </v:textbox>
                  </v:shape>
                  <v:rect id="矩形 121" o:spid="_x0000_s1026" o:spt="1" style="position:absolute;left:7316019;top:2559343;height:576000;width:2091637;v-text-anchor:middle;" fillcolor="#FFFFFF [3201]" filled="t" stroked="t" coordsize="21600,21600" o:gfxdata="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yMY1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2F369148">
                          <w:pPr>
                            <w:adjustRightInd w:val="0"/>
                            <w:snapToGrid w:val="0"/>
                            <w:jc w:val="center"/>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先期处置</w:t>
                          </w:r>
                        </w:p>
                      </w:txbxContent>
                    </v:textbox>
                  </v:rect>
                  <v:shape id="连接符: 肘形 122" o:spid="_x0000_s1026" o:spt="33" type="#_x0000_t33" style="position:absolute;left:1848598;top:2044382;flip:x y;height:2614478;width:1008920;rotation:5898240f;" filled="f" stroked="t" coordsize="21600,21600" o:gfxdata="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56wFG2AAAA2wAAAA8A&#10;AAAAAAAAAQAgAAAAIgAAAGRycy9kb3ducmV2LnhtbFBLAQIUABQAAAAIAIdO4kAzLwWeOwAAADkA&#10;AAAQAAAAAAAAAAEAIAAAAAUBAABkcnMvc2hhcGV4bWwueG1sUEsFBgAAAAAGAAYAWwEAAK8DAAAA&#10;AA==&#10;">
                    <v:fill on="f" focussize="0,0"/>
                    <v:stroke weight="1pt" color="#000000 [3200]" miterlimit="8" joinstyle="miter" endarrow="block"/>
                    <v:imagedata o:title=""/>
                    <o:lock v:ext="edit" aspectratio="f"/>
                  </v:shape>
                  <v:shape id="直接箭头连接符 123" o:spid="_x0000_s1026" o:spt="32" type="#_x0000_t32" style="position:absolute;left:2091267;top:4236815;flip:x;height:1930;width:1126727;" filled="f" stroked="t" coordsize="21600,21600" o:gfxdata="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sIOW8AAAA&#10;2wAAAA8AAAAAAAAAAQAgAAAAIgAAAGRycy9kb3ducmV2LnhtbFBLAQIUABQAAAAIAIdO4kAzLwWe&#10;OwAAADkAAAAQAAAAAAAAAAEAIAAAAAsBAABkcnMvc2hhcGV4bWwueG1sUEsFBgAAAAAGAAYAWwEA&#10;ALUDAAAAAA==&#10;">
                    <v:fill on="f" focussize="0,0"/>
                    <v:stroke weight="1pt" color="#000000 [3200]" miterlimit="8" joinstyle="miter" endarrow="block"/>
                    <v:imagedata o:title=""/>
                    <o:lock v:ext="edit" aspectratio="f"/>
                  </v:shape>
                  <v:shape id="连接符: 肘形 124" o:spid="_x0000_s1026" o:spt="34" type="#_x0000_t34" style="position:absolute;left:6992252;top:1189756;flip:x;height:1986067;width:753105;rotation:5898240f;" filled="f" stroked="t" coordsize="21600,21600" o:gfxdata="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Gne3rgAAADbAAAA&#10;DwAAAAAAAAABACAAAAAiAAAAZHJzL2Rvd25yZXYueG1sUEsBAhQAFAAAAAgAh07iQDMvBZ47AAAA&#10;OQAAABAAAAAAAAAAAQAgAAAABwEAAGRycy9zaGFwZXhtbC54bWxQSwUGAAAAAAYABgBbAQAAsQMA&#10;AAAA&#10;" adj="10800">
                    <v:fill on="f" focussize="0,0"/>
                    <v:stroke weight="1pt" color="#000000 [3200]" miterlimit="8" joinstyle="miter" endarrow="block"/>
                    <v:imagedata o:title=""/>
                    <o:lock v:ext="edit" aspectratio="f"/>
                  </v:shape>
                </v:group>
                <v:rect id="_x0000_s1026" o:spid="_x0000_s1026" o:spt="1" style="position:absolute;left:11274;top:112306;height:2804;width:3231;v-text-anchor:middle;" fillcolor="#FFFFFF [3201]" filled="t" stroked="t" coordsize="21600,21600" o:gfxdata="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lAIh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4007D7B9">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综合协调组</w:t>
                        </w:r>
                      </w:p>
                      <w:p w14:paraId="0B6DA8DC">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普通公路和水路抢险救援组</w:t>
                        </w:r>
                      </w:p>
                      <w:p w14:paraId="3B166460">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高速公路抢险救援组</w:t>
                        </w:r>
                      </w:p>
                      <w:p w14:paraId="71275EBB">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道路运输保障和抢险救援组</w:t>
                        </w:r>
                      </w:p>
                      <w:p w14:paraId="25B51D32">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宣传报道组</w:t>
                        </w:r>
                      </w:p>
                      <w:p w14:paraId="3C02B57D">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lang w:val="en-US" w:eastAsia="zh-CN"/>
                            <w14:textFill>
                              <w14:solidFill>
                                <w14:schemeClr w14:val="dk1"/>
                              </w14:solidFill>
                            </w14:textFill>
                          </w:rPr>
                        </w:pPr>
                        <w:r>
                          <w:rPr>
                            <w:rFonts w:hint="eastAsia" w:ascii="仿宋_GB2312" w:hAnsi="仿宋_GB2312" w:eastAsia="仿宋_GB2312" w:cs="仿宋_GB2312"/>
                            <w:color w:val="000000" w:themeColor="dark1"/>
                            <w:kern w:val="24"/>
                            <w:sz w:val="24"/>
                            <w:szCs w:val="24"/>
                            <w:lang w:val="en-US" w:eastAsia="zh-CN"/>
                            <w14:textFill>
                              <w14:solidFill>
                                <w14:schemeClr w14:val="dk1"/>
                              </w14:solidFill>
                            </w14:textFill>
                          </w:rPr>
                          <w:t>通信保障组</w:t>
                        </w:r>
                      </w:p>
                      <w:p w14:paraId="50B3D4CA">
                        <w:pPr>
                          <w:keepNext w:val="0"/>
                          <w:keepLines w:val="0"/>
                          <w:pageBreakBefore w:val="0"/>
                          <w:widowControl w:val="0"/>
                          <w:kinsoku/>
                          <w:wordWrap/>
                          <w:overflowPunct/>
                          <w:topLinePunct w:val="0"/>
                          <w:autoSpaceDE/>
                          <w:autoSpaceDN/>
                          <w:bidi w:val="0"/>
                          <w:adjustRightInd w:val="0"/>
                          <w:snapToGrid w:val="0"/>
                          <w:spacing w:before="0" w:beforeLines="20" w:after="0" w:afterLines="20"/>
                          <w:jc w:val="center"/>
                          <w:textAlignment w:val="auto"/>
                          <w:rPr>
                            <w:rFonts w:hint="eastAsia" w:ascii="仿宋_GB2312" w:hAnsi="仿宋_GB2312" w:eastAsia="仿宋_GB2312" w:cs="仿宋_GB2312"/>
                            <w:color w:val="000000" w:themeColor="dark1"/>
                            <w:kern w:val="24"/>
                            <w:sz w:val="24"/>
                            <w:szCs w:val="24"/>
                            <w14:textFill>
                              <w14:solidFill>
                                <w14:schemeClr w14:val="dk1"/>
                              </w14:solidFill>
                            </w14:textFill>
                          </w:rPr>
                        </w:pPr>
                        <w:r>
                          <w:rPr>
                            <w:rFonts w:hint="eastAsia" w:ascii="仿宋_GB2312" w:hAnsi="仿宋_GB2312" w:eastAsia="仿宋_GB2312" w:cs="仿宋_GB2312"/>
                            <w:color w:val="000000" w:themeColor="dark1"/>
                            <w:kern w:val="24"/>
                            <w:sz w:val="24"/>
                            <w:szCs w:val="24"/>
                            <w14:textFill>
                              <w14:solidFill>
                                <w14:schemeClr w14:val="dk1"/>
                              </w14:solidFill>
                            </w14:textFill>
                          </w:rPr>
                          <w:t>后勤保障组</w:t>
                        </w:r>
                      </w:p>
                    </w:txbxContent>
                  </v:textbox>
                </v:rect>
                <v:shape id="_x0000_s1026" o:spid="_x0000_s1026" o:spt="32" type="#_x0000_t32" style="position:absolute;left:10780;top:113868;flip:y;height:2;width:481;" filled="f" stroked="t" coordsize="21600,21600" o:gfxdata="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sUtvugAAANsA&#10;AAAPAAAAAAAAAAEAIAAAACIAAABkcnMvZG93bnJldi54bWxQSwECFAAUAAAACACHTuJAMy8FnjsA&#10;AAA5AAAAEAAAAAAAAAABACAAAAAJAQAAZHJzL3NoYXBleG1sLnhtbFBLBQYAAAAABgAGAFsBAACz&#10;AwAAAAA=&#10;">
                  <v:fill on="f" focussize="0,0"/>
                  <v:stroke weight="1pt" color="#000000 [3200]" miterlimit="8" joinstyle="miter" endarrow="block"/>
                  <v:imagedata o:title=""/>
                  <o:lock v:ext="edit" aspectratio="f"/>
                </v:shape>
              </v:group>
            </w:pict>
          </mc:Fallback>
        </mc:AlternateContent>
      </w:r>
    </w:p>
    <w:p w14:paraId="18BB709E">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29C2C4DE">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62B3D064">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02EB990E">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36BCE2BA">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66C1354F">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15960B4E">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48C39596">
      <w:pPr>
        <w:adjustRightInd w:val="0"/>
        <w:snapToGrid w:val="0"/>
        <w:jc w:val="center"/>
        <w:rPr>
          <w:rFonts w:hint="default" w:ascii="Times New Roman" w:hAnsi="Times New Roman" w:eastAsia="仿宋_GB2312" w:cs="Times New Roman"/>
          <w:color w:val="auto"/>
          <w:sz w:val="32"/>
          <w:szCs w:val="32"/>
        </w:rPr>
      </w:pPr>
    </w:p>
    <w:p w14:paraId="26CCD9F8">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0887B292">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5E7B25AC">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272F109C">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2BEAF66B">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5BCD9075">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4FCB1301">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285A8076">
      <w:pPr>
        <w:keepNext w:val="0"/>
        <w:keepLines w:val="0"/>
        <w:pageBreakBefore w:val="0"/>
        <w:widowControl w:val="0"/>
        <w:kinsoku/>
        <w:wordWrap/>
        <w:overflowPunct w:val="0"/>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rPr>
      </w:pPr>
    </w:p>
    <w:p w14:paraId="490420ED">
      <w:pPr>
        <w:pStyle w:val="39"/>
        <w:numPr>
          <w:ilvl w:val="1"/>
          <w:numId w:val="0"/>
        </w:numPr>
        <w:spacing w:line="240" w:lineRule="auto"/>
        <w:outlineLvl w:val="9"/>
        <w:rPr>
          <w:rFonts w:hint="default" w:ascii="Times New Roman" w:hAnsi="Times New Roman" w:eastAsia="楷体_GB2312" w:cs="Times New Roman"/>
          <w:color w:val="auto"/>
        </w:rPr>
      </w:pPr>
    </w:p>
    <w:p w14:paraId="5B8C4056">
      <w:pPr>
        <w:keepNext w:val="0"/>
        <w:keepLines w:val="0"/>
        <w:pageBreakBefore w:val="0"/>
        <w:widowControl w:val="0"/>
        <w:kinsoku/>
        <w:wordWrap/>
        <w:overflowPunct/>
        <w:topLinePunct w:val="0"/>
        <w:autoSpaceDE/>
        <w:autoSpaceDN/>
        <w:bidi w:val="0"/>
        <w:adjustRightInd/>
        <w:snapToGrid/>
        <w:spacing w:before="319" w:beforeLines="100" w:line="600" w:lineRule="exact"/>
        <w:contextualSpacing/>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4"/>
          <w:szCs w:val="24"/>
        </w:rPr>
        <w:t>图</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应急处置流程图</w:t>
      </w:r>
    </w:p>
    <w:p w14:paraId="232C36BB">
      <w:pPr>
        <w:pStyle w:val="39"/>
        <w:keepNext w:val="0"/>
        <w:keepLines w:val="0"/>
        <w:pageBreakBefore w:val="0"/>
        <w:widowControl w:val="0"/>
        <w:numPr>
          <w:ilvl w:val="1"/>
          <w:numId w:val="0"/>
        </w:numPr>
        <w:kinsoku/>
        <w:wordWrap/>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30" w:name="_Toc13162"/>
      <w:r>
        <w:rPr>
          <w:rFonts w:hint="eastAsia" w:ascii="Times New Roman" w:hAnsi="Times New Roman" w:eastAsia="楷体_GB2312" w:cs="Times New Roman"/>
          <w:color w:val="auto"/>
          <w:kern w:val="2"/>
          <w:sz w:val="32"/>
          <w:szCs w:val="32"/>
          <w:lang w:val="en-US" w:eastAsia="zh-CN" w:bidi="ar-SA"/>
        </w:rPr>
        <w:t xml:space="preserve">5.1  </w:t>
      </w:r>
      <w:r>
        <w:rPr>
          <w:rFonts w:hint="default" w:ascii="Times New Roman" w:hAnsi="Times New Roman" w:eastAsia="楷体_GB2312" w:cs="Times New Roman"/>
          <w:color w:val="auto"/>
        </w:rPr>
        <w:t>先期处置</w:t>
      </w:r>
      <w:bookmarkEnd w:id="30"/>
    </w:p>
    <w:p w14:paraId="12E168AB">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接到事发地交通运输主管部门或</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直属相关单位上报</w:t>
      </w:r>
      <w:r>
        <w:rPr>
          <w:rFonts w:hint="default" w:ascii="Times New Roman" w:hAnsi="Times New Roman" w:eastAsia="仿宋_GB2312" w:cs="Times New Roman"/>
          <w:color w:val="auto"/>
          <w:lang w:eastAsia="zh-CN"/>
        </w:rPr>
        <w:t>的</w:t>
      </w:r>
      <w:r>
        <w:rPr>
          <w:rFonts w:hint="default" w:ascii="Times New Roman" w:hAnsi="Times New Roman" w:eastAsia="仿宋_GB2312" w:cs="Times New Roman"/>
          <w:color w:val="auto"/>
          <w:lang w:val="en-US" w:eastAsia="zh-CN"/>
        </w:rPr>
        <w:t>突发事件</w:t>
      </w:r>
      <w:r>
        <w:rPr>
          <w:rFonts w:hint="default" w:ascii="Times New Roman" w:hAnsi="Times New Roman" w:eastAsia="仿宋_GB2312" w:cs="Times New Roman"/>
          <w:color w:val="auto"/>
        </w:rPr>
        <w:t>信息后，应进行信息确认、研判并提出应急响应启动建议。</w:t>
      </w:r>
    </w:p>
    <w:p w14:paraId="57666DE6">
      <w:pPr>
        <w:pStyle w:val="36"/>
        <w:keepNext w:val="0"/>
        <w:keepLines w:val="0"/>
        <w:pageBreakBefore w:val="0"/>
        <w:widowControl w:val="0"/>
        <w:kinsoku/>
        <w:wordWrap/>
        <w:overflowPunct w:val="0"/>
        <w:topLinePunct w:val="0"/>
        <w:autoSpaceDE/>
        <w:autoSpaceDN/>
        <w:bidi w:val="0"/>
        <w:adjustRightInd w:val="0"/>
        <w:snapToGrid w:val="0"/>
        <w:spacing w:line="576"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事发地交通运输主管部门或</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直属相关单位接报灾情后，应根据灾情实际启动应急响应，组织相关部门和人员到事发现场指挥抢险救灾，采取必要的处置措施，保护人民群众生命财产安全，保障交通运输有效运行，有序开展抢险救灾。</w:t>
      </w:r>
    </w:p>
    <w:p w14:paraId="798ACEE6">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31" w:name="_Toc13960"/>
      <w:r>
        <w:rPr>
          <w:rFonts w:hint="eastAsia" w:ascii="Times New Roman" w:hAnsi="Times New Roman" w:eastAsia="楷体_GB2312" w:cs="Times New Roman"/>
          <w:color w:val="auto"/>
          <w:kern w:val="2"/>
          <w:sz w:val="32"/>
          <w:szCs w:val="32"/>
          <w:lang w:val="en-US" w:eastAsia="zh-CN" w:bidi="ar-SA"/>
        </w:rPr>
        <w:t xml:space="preserve">5.2  </w:t>
      </w:r>
      <w:r>
        <w:rPr>
          <w:rFonts w:hint="default" w:ascii="Times New Roman" w:hAnsi="Times New Roman" w:eastAsia="楷体_GB2312" w:cs="Times New Roman"/>
          <w:color w:val="auto"/>
        </w:rPr>
        <w:t>响应分级</w:t>
      </w:r>
      <w:bookmarkEnd w:id="31"/>
    </w:p>
    <w:p w14:paraId="39B499D5">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突发事件应急响应级别，按突发事件的严重程度和影响范围，由高到低分为四级：Ⅰ级、Ⅱ级、Ⅲ级、Ⅳ级。</w:t>
      </w:r>
    </w:p>
    <w:p w14:paraId="6F8BD92F">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32" w:name="_Toc6406"/>
      <w:r>
        <w:rPr>
          <w:rFonts w:hint="eastAsia" w:ascii="Times New Roman" w:hAnsi="Times New Roman" w:eastAsia="楷体_GB2312" w:cs="Times New Roman"/>
          <w:color w:val="auto"/>
          <w:kern w:val="2"/>
          <w:sz w:val="32"/>
          <w:szCs w:val="32"/>
          <w:lang w:val="en-US" w:eastAsia="zh-CN" w:bidi="ar-SA"/>
        </w:rPr>
        <w:t xml:space="preserve">5.3  </w:t>
      </w:r>
      <w:r>
        <w:rPr>
          <w:rFonts w:hint="default" w:ascii="Times New Roman" w:hAnsi="Times New Roman" w:eastAsia="楷体_GB2312" w:cs="Times New Roman"/>
          <w:color w:val="auto"/>
        </w:rPr>
        <w:t>响应启动程序</w:t>
      </w:r>
      <w:bookmarkEnd w:id="32"/>
    </w:p>
    <w:p w14:paraId="5BE90077">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33" w:name="_Hlk92231461"/>
      <w:r>
        <w:rPr>
          <w:rFonts w:hint="default" w:ascii="Times New Roman" w:hAnsi="Times New Roman" w:eastAsia="仿宋_GB2312" w:cs="Times New Roman"/>
          <w:color w:val="auto"/>
        </w:rPr>
        <w:t>应急响应启动一般按照从低到高的顺序进行，</w:t>
      </w:r>
      <w:bookmarkStart w:id="34" w:name="_Hlk94170101"/>
      <w:r>
        <w:rPr>
          <w:rFonts w:hint="default" w:ascii="Times New Roman" w:hAnsi="Times New Roman" w:eastAsia="仿宋_GB2312" w:cs="Times New Roman"/>
          <w:color w:val="auto"/>
        </w:rPr>
        <w:t>由</w:t>
      </w:r>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提出应急响应启动建议，经</w:t>
      </w: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研判后，由</w:t>
      </w:r>
      <w:r>
        <w:rPr>
          <w:rFonts w:hint="eastAsia" w:ascii="Times New Roman" w:hAnsi="Times New Roman" w:eastAsia="仿宋_GB2312" w:cs="Times New Roman"/>
          <w:color w:val="auto"/>
          <w:lang w:val="en-US" w:eastAsia="zh-CN"/>
        </w:rPr>
        <w:t>组长</w:t>
      </w:r>
      <w:r>
        <w:rPr>
          <w:rFonts w:hint="default" w:ascii="Times New Roman" w:hAnsi="Times New Roman" w:eastAsia="仿宋_GB2312" w:cs="Times New Roman"/>
          <w:color w:val="auto"/>
        </w:rPr>
        <w:t>签发启动Ⅰ、Ⅱ级响应，由副</w:t>
      </w:r>
      <w:r>
        <w:rPr>
          <w:rFonts w:hint="eastAsia" w:ascii="Times New Roman" w:hAnsi="Times New Roman" w:eastAsia="仿宋_GB2312" w:cs="Times New Roman"/>
          <w:color w:val="auto"/>
          <w:lang w:val="en-US" w:eastAsia="zh-CN"/>
        </w:rPr>
        <w:t>组长</w:t>
      </w:r>
      <w:r>
        <w:rPr>
          <w:rFonts w:hint="default" w:ascii="Times New Roman" w:hAnsi="Times New Roman" w:eastAsia="仿宋_GB2312" w:cs="Times New Roman"/>
          <w:color w:val="auto"/>
        </w:rPr>
        <w:t>签发启动Ⅲ、Ⅳ级响应。</w:t>
      </w:r>
      <w:bookmarkEnd w:id="33"/>
      <w:bookmarkEnd w:id="34"/>
    </w:p>
    <w:p w14:paraId="70395B93">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35" w:name="_Toc91433559"/>
      <w:bookmarkStart w:id="36" w:name="_Toc4517"/>
      <w:bookmarkStart w:id="37" w:name="_Toc6261"/>
      <w:r>
        <w:rPr>
          <w:rFonts w:hint="eastAsia" w:ascii="Times New Roman" w:hAnsi="Times New Roman" w:eastAsia="楷体_GB2312" w:cs="Times New Roman"/>
          <w:color w:val="auto"/>
          <w:kern w:val="2"/>
          <w:sz w:val="32"/>
          <w:szCs w:val="32"/>
          <w:lang w:val="en-US" w:eastAsia="zh-CN" w:bidi="ar-SA"/>
        </w:rPr>
        <w:t xml:space="preserve">5.4  </w:t>
      </w:r>
      <w:r>
        <w:rPr>
          <w:rFonts w:hint="default" w:ascii="Times New Roman" w:hAnsi="Times New Roman" w:eastAsia="楷体_GB2312" w:cs="Times New Roman"/>
          <w:color w:val="auto"/>
        </w:rPr>
        <w:t>Ⅰ级响应</w:t>
      </w:r>
      <w:bookmarkEnd w:id="35"/>
      <w:bookmarkEnd w:id="36"/>
      <w:bookmarkEnd w:id="37"/>
    </w:p>
    <w:p w14:paraId="4CCC21D9">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5.4.1  </w:t>
      </w:r>
      <w:r>
        <w:rPr>
          <w:rFonts w:hint="default" w:ascii="Times New Roman" w:hAnsi="Times New Roman" w:eastAsia="仿宋_GB2312" w:cs="Times New Roman"/>
          <w:color w:val="auto"/>
        </w:rPr>
        <w:t>启动条件</w:t>
      </w:r>
    </w:p>
    <w:p w14:paraId="3EEB3948">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当发生特别重大突发事</w:t>
      </w:r>
      <w:r>
        <w:rPr>
          <w:rFonts w:hint="default" w:ascii="Times New Roman" w:hAnsi="Times New Roman" w:eastAsia="仿宋_GB2312" w:cs="Times New Roman"/>
          <w:color w:val="auto"/>
          <w:highlight w:val="none"/>
        </w:rPr>
        <w:t>件，或</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政府、交通运输</w:t>
      </w:r>
      <w:r>
        <w:rPr>
          <w:rFonts w:hint="eastAsia"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rPr>
        <w:t>启动相关Ⅰ级</w:t>
      </w:r>
      <w:r>
        <w:rPr>
          <w:rFonts w:hint="default" w:ascii="Times New Roman" w:hAnsi="Times New Roman" w:eastAsia="仿宋_GB2312" w:cs="Times New Roman"/>
          <w:color w:val="auto"/>
          <w:highlight w:val="none"/>
          <w:lang w:val="en-US" w:eastAsia="zh-CN"/>
        </w:rPr>
        <w:t>响应</w:t>
      </w:r>
      <w:r>
        <w:rPr>
          <w:rFonts w:hint="default" w:ascii="Times New Roman" w:hAnsi="Times New Roman" w:eastAsia="仿宋_GB2312" w:cs="Times New Roman"/>
          <w:color w:val="auto"/>
          <w:highlight w:val="none"/>
        </w:rPr>
        <w:t>，或相关市、县交通</w:t>
      </w:r>
      <w:r>
        <w:rPr>
          <w:rFonts w:hint="default" w:ascii="Times New Roman" w:hAnsi="Times New Roman" w:eastAsia="仿宋_GB2312" w:cs="Times New Roman"/>
          <w:color w:val="auto"/>
        </w:rPr>
        <w:t>运输主管部门、</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直属相关单位请求，经研判符合启动标准时，按照响应启动程序，启动Ⅰ级响应。</w:t>
      </w:r>
    </w:p>
    <w:p w14:paraId="1442447A">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5.4.2  </w:t>
      </w:r>
      <w:r>
        <w:rPr>
          <w:rFonts w:hint="default" w:ascii="Times New Roman" w:hAnsi="Times New Roman" w:eastAsia="仿宋_GB2312" w:cs="Times New Roman"/>
          <w:color w:val="auto"/>
        </w:rPr>
        <w:t>响应行动</w:t>
      </w:r>
    </w:p>
    <w:p w14:paraId="54155DB5">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发布交通运输行业启动</w:t>
      </w:r>
      <w:r>
        <w:rPr>
          <w:rFonts w:hint="default" w:ascii="Times New Roman" w:hAnsi="Times New Roman" w:eastAsia="仿宋_GB2312" w:cs="Times New Roman"/>
          <w:color w:val="auto"/>
          <w:lang w:val="en-US" w:eastAsia="zh-CN"/>
        </w:rPr>
        <w:t>突发事件</w:t>
      </w:r>
      <w:r>
        <w:rPr>
          <w:rFonts w:hint="default" w:ascii="Times New Roman" w:hAnsi="Times New Roman" w:eastAsia="仿宋_GB2312" w:cs="Times New Roman"/>
          <w:color w:val="auto"/>
        </w:rPr>
        <w:t>Ⅰ级响应的通知。</w:t>
      </w:r>
    </w:p>
    <w:p w14:paraId="6655A69A">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lang w:val="en-US" w:eastAsia="zh-CN"/>
        </w:rPr>
        <w:t>局应急领导小组根据工作需要</w:t>
      </w:r>
      <w:r>
        <w:rPr>
          <w:rFonts w:hint="default" w:ascii="Times New Roman" w:hAnsi="Times New Roman" w:eastAsia="仿宋_GB2312" w:cs="Times New Roman"/>
          <w:color w:val="auto"/>
        </w:rPr>
        <w:t>成立工作组，抽调相关人员集中办公。</w:t>
      </w:r>
    </w:p>
    <w:p w14:paraId="5C82A049">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lang w:val="en-US" w:eastAsia="zh-CN"/>
        </w:rPr>
        <w:t>组长</w:t>
      </w:r>
      <w:r>
        <w:rPr>
          <w:rFonts w:hint="default"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val="en-US" w:eastAsia="zh-CN"/>
        </w:rPr>
        <w:t>突发事件</w:t>
      </w:r>
      <w:r>
        <w:rPr>
          <w:rFonts w:hint="default" w:ascii="Times New Roman" w:hAnsi="Times New Roman" w:eastAsia="仿宋_GB2312" w:cs="Times New Roman"/>
          <w:color w:val="auto"/>
          <w:sz w:val="32"/>
          <w:szCs w:val="32"/>
        </w:rPr>
        <w:t>程度</w:t>
      </w:r>
      <w:r>
        <w:rPr>
          <w:rFonts w:hint="eastAsia" w:ascii="Times New Roman" w:hAnsi="Times New Roman" w:eastAsia="仿宋_GB2312" w:cs="Times New Roman"/>
          <w:color w:val="auto"/>
          <w:sz w:val="32"/>
          <w:szCs w:val="32"/>
          <w:lang w:val="en-US" w:eastAsia="zh-CN"/>
        </w:rPr>
        <w:t>和规模</w:t>
      </w:r>
      <w:r>
        <w:rPr>
          <w:rFonts w:hint="default" w:ascii="Times New Roman" w:hAnsi="Times New Roman" w:eastAsia="仿宋_GB2312" w:cs="Times New Roman"/>
          <w:color w:val="auto"/>
        </w:rPr>
        <w:t>召集</w:t>
      </w: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成员单位和相关专家进行会商，并召开紧急专题会议，制定应急处置方案</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安排部署</w:t>
      </w:r>
      <w:r>
        <w:rPr>
          <w:rFonts w:hint="default" w:ascii="Times New Roman" w:hAnsi="Times New Roman" w:eastAsia="仿宋_GB2312" w:cs="Times New Roman"/>
          <w:color w:val="auto"/>
          <w:lang w:val="en-US" w:eastAsia="zh-CN"/>
        </w:rPr>
        <w:t>突发事件</w:t>
      </w:r>
      <w:r>
        <w:rPr>
          <w:rFonts w:hint="default" w:ascii="Times New Roman" w:hAnsi="Times New Roman" w:eastAsia="仿宋_GB2312" w:cs="Times New Roman"/>
          <w:color w:val="auto"/>
        </w:rPr>
        <w:t>应急处置工作</w:t>
      </w:r>
      <w:r>
        <w:rPr>
          <w:rFonts w:hint="default"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视情</w:t>
      </w:r>
      <w:r>
        <w:rPr>
          <w:rFonts w:hint="default" w:ascii="Times New Roman" w:hAnsi="Times New Roman" w:eastAsia="仿宋_GB2312" w:cs="Times New Roman"/>
          <w:color w:val="auto"/>
        </w:rPr>
        <w:t>连线相关市、县交通运输主管部门，全面掌握事态发生、发展全过程及相关情况，有效地控制事态发展，防止事态蔓延。</w:t>
      </w:r>
    </w:p>
    <w:p w14:paraId="21AE8A2A">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lang w:val="en-US" w:eastAsia="zh-CN"/>
        </w:rPr>
        <w:t>局应急领导小组根据分析研判结果视情</w:t>
      </w:r>
      <w:r>
        <w:rPr>
          <w:rFonts w:hint="default" w:ascii="Times New Roman" w:hAnsi="Times New Roman" w:eastAsia="仿宋_GB2312" w:cs="Times New Roman"/>
          <w:color w:val="auto"/>
        </w:rPr>
        <w:t>派出前方工作指导组、专家组指导现场应急处置工作。</w:t>
      </w:r>
    </w:p>
    <w:p w14:paraId="1ACBA6D1">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rPr>
        <w:t>根据事发地请求和</w:t>
      </w:r>
      <w:r>
        <w:rPr>
          <w:rFonts w:hint="default" w:ascii="Times New Roman" w:hAnsi="Times New Roman" w:eastAsia="仿宋_GB2312" w:cs="Times New Roman"/>
          <w:color w:val="auto"/>
          <w:lang w:val="en-US" w:eastAsia="zh-CN"/>
        </w:rPr>
        <w:t>应急处置</w:t>
      </w:r>
      <w:r>
        <w:rPr>
          <w:rFonts w:hint="default" w:ascii="Times New Roman" w:hAnsi="Times New Roman" w:eastAsia="仿宋_GB2312" w:cs="Times New Roman"/>
          <w:color w:val="auto"/>
        </w:rPr>
        <w:t>需求，集结交通运输行业应急救援力量，安排救援队伍、装备、物资、专家等赶赴现场</w:t>
      </w:r>
      <w:r>
        <w:rPr>
          <w:rFonts w:hint="default" w:ascii="Times New Roman" w:hAnsi="Times New Roman" w:eastAsia="仿宋_GB2312" w:cs="Times New Roman"/>
          <w:color w:val="auto"/>
          <w:lang w:val="en-US" w:eastAsia="zh-CN"/>
        </w:rPr>
        <w:t>开展应急处置</w:t>
      </w:r>
      <w:r>
        <w:rPr>
          <w:rFonts w:hint="default" w:ascii="Times New Roman" w:hAnsi="Times New Roman" w:eastAsia="仿宋_GB2312" w:cs="Times New Roman"/>
          <w:color w:val="auto"/>
        </w:rPr>
        <w:t>；必要时，向</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政府、交通运输</w:t>
      </w:r>
      <w:r>
        <w:rPr>
          <w:rFonts w:hint="eastAsia" w:ascii="Times New Roman" w:hAnsi="Times New Roman" w:eastAsia="仿宋_GB2312" w:cs="Times New Roman"/>
          <w:color w:val="auto"/>
          <w:lang w:val="en-US" w:eastAsia="zh-CN"/>
        </w:rPr>
        <w:t>厅</w:t>
      </w:r>
      <w:r>
        <w:rPr>
          <w:rFonts w:hint="default" w:ascii="Times New Roman" w:hAnsi="Times New Roman" w:eastAsia="仿宋_GB2312" w:cs="Times New Roman"/>
          <w:color w:val="auto"/>
        </w:rPr>
        <w:t>请求支援。</w:t>
      </w:r>
    </w:p>
    <w:p w14:paraId="0B7A3026">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rPr>
        <w:t>在</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政府或交通运输</w:t>
      </w:r>
      <w:r>
        <w:rPr>
          <w:rFonts w:hint="eastAsia" w:ascii="Times New Roman" w:hAnsi="Times New Roman" w:eastAsia="仿宋_GB2312" w:cs="Times New Roman"/>
          <w:color w:val="auto"/>
          <w:lang w:val="en-US" w:eastAsia="zh-CN"/>
        </w:rPr>
        <w:t>厅</w:t>
      </w:r>
      <w:r>
        <w:rPr>
          <w:rFonts w:hint="default" w:ascii="Times New Roman" w:hAnsi="Times New Roman" w:eastAsia="仿宋_GB2312" w:cs="Times New Roman"/>
          <w:color w:val="auto"/>
        </w:rPr>
        <w:t>介入指挥时，</w:t>
      </w: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按照上级应急指挥机构指令开展应急处置工作。</w:t>
      </w:r>
    </w:p>
    <w:p w14:paraId="0470D22E">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（7）</w:t>
      </w: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有关成员单位、受</w:t>
      </w:r>
      <w:r>
        <w:rPr>
          <w:rFonts w:hint="default" w:ascii="Times New Roman" w:hAnsi="Times New Roman" w:eastAsia="仿宋_GB2312" w:cs="Times New Roman"/>
          <w:color w:val="auto"/>
          <w:lang w:val="en-US" w:eastAsia="zh-CN"/>
        </w:rPr>
        <w:t>突发事件</w:t>
      </w:r>
      <w:r>
        <w:rPr>
          <w:rFonts w:hint="default" w:ascii="Times New Roman" w:hAnsi="Times New Roman" w:eastAsia="仿宋_GB2312" w:cs="Times New Roman"/>
          <w:color w:val="auto"/>
        </w:rPr>
        <w:t>影响地区交通运输主管部门每日7时、17时</w:t>
      </w:r>
      <w:r>
        <w:rPr>
          <w:rFonts w:hint="default" w:ascii="Times New Roman" w:hAnsi="Times New Roman" w:eastAsia="仿宋_GB2312" w:cs="Times New Roman"/>
          <w:color w:val="auto"/>
          <w:lang w:val="en-US" w:eastAsia="zh-CN"/>
        </w:rPr>
        <w:t>前</w:t>
      </w:r>
      <w:r>
        <w:rPr>
          <w:rFonts w:hint="default" w:ascii="Times New Roman" w:hAnsi="Times New Roman" w:eastAsia="仿宋_GB2312" w:cs="Times New Roman"/>
          <w:color w:val="auto"/>
        </w:rPr>
        <w:t>向</w:t>
      </w:r>
      <w:r>
        <w:rPr>
          <w:rFonts w:hint="eastAsia" w:ascii="Times New Roman" w:hAnsi="Times New Roman" w:eastAsia="仿宋_GB2312" w:cs="Times New Roman"/>
          <w:color w:val="auto"/>
          <w:highlight w:val="none"/>
          <w:lang w:val="en-US" w:eastAsia="zh-CN"/>
        </w:rPr>
        <w:t>局应急办</w:t>
      </w:r>
      <w:r>
        <w:rPr>
          <w:rFonts w:hint="default" w:ascii="Times New Roman" w:hAnsi="Times New Roman" w:eastAsia="仿宋_GB2312" w:cs="Times New Roman"/>
          <w:color w:val="auto"/>
        </w:rPr>
        <w:t>报告应急工作信息；</w:t>
      </w:r>
      <w:r>
        <w:rPr>
          <w:rFonts w:hint="default" w:ascii="Times New Roman" w:hAnsi="Times New Roman" w:eastAsia="仿宋_GB2312" w:cs="Times New Roman"/>
          <w:color w:val="auto"/>
          <w:highlight w:val="none"/>
        </w:rPr>
        <w:t>突发灾情、险情、交通阻断信息随时</w:t>
      </w:r>
      <w:r>
        <w:rPr>
          <w:rFonts w:hint="default" w:ascii="Times New Roman" w:hAnsi="Times New Roman" w:eastAsia="仿宋_GB2312" w:cs="Times New Roman"/>
          <w:color w:val="auto"/>
        </w:rPr>
        <w:t>报告。</w:t>
      </w:r>
    </w:p>
    <w:p w14:paraId="2EBD5C00">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（8）</w:t>
      </w:r>
      <w:r>
        <w:rPr>
          <w:rFonts w:hint="eastAsia" w:ascii="Times New Roman" w:hAnsi="Times New Roman" w:eastAsia="仿宋_GB2312" w:cs="Times New Roman"/>
          <w:color w:val="auto"/>
          <w:highlight w:val="none"/>
          <w:lang w:val="en-US" w:eastAsia="zh-CN"/>
        </w:rPr>
        <w:t>局</w:t>
      </w:r>
      <w:r>
        <w:rPr>
          <w:rFonts w:hint="eastAsia" w:ascii="Times New Roman" w:hAnsi="Times New Roman" w:eastAsia="仿宋_GB2312" w:cs="Times New Roman"/>
          <w:color w:val="auto"/>
          <w:highlight w:val="none"/>
          <w:lang w:eastAsia="zh-CN"/>
        </w:rPr>
        <w:t>应急办</w:t>
      </w:r>
      <w:r>
        <w:rPr>
          <w:rFonts w:hint="default" w:ascii="Times New Roman" w:hAnsi="Times New Roman" w:eastAsia="仿宋_GB2312" w:cs="Times New Roman"/>
          <w:color w:val="auto"/>
          <w:highlight w:val="none"/>
        </w:rPr>
        <w:t>根据突发事件特点收集、分析各类预警预报信息</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rPr>
        <w:t>并</w:t>
      </w:r>
      <w:r>
        <w:rPr>
          <w:rFonts w:hint="default" w:ascii="Times New Roman" w:hAnsi="Times New Roman" w:eastAsia="仿宋_GB2312" w:cs="Times New Roman"/>
          <w:color w:val="auto"/>
          <w:lang w:val="en-US" w:eastAsia="zh-CN"/>
        </w:rPr>
        <w:t>于</w:t>
      </w:r>
      <w:r>
        <w:rPr>
          <w:rFonts w:hint="default" w:ascii="Times New Roman" w:hAnsi="Times New Roman" w:eastAsia="仿宋_GB2312" w:cs="Times New Roman"/>
          <w:color w:val="auto"/>
        </w:rPr>
        <w:t>每日8时、18时</w:t>
      </w:r>
      <w:r>
        <w:rPr>
          <w:rFonts w:hint="default" w:ascii="Times New Roman" w:hAnsi="Times New Roman" w:eastAsia="仿宋_GB2312" w:cs="Times New Roman"/>
          <w:color w:val="auto"/>
          <w:lang w:val="en-US" w:eastAsia="zh-CN"/>
        </w:rPr>
        <w:t>前</w:t>
      </w:r>
      <w:r>
        <w:rPr>
          <w:rFonts w:hint="default" w:ascii="Times New Roman" w:hAnsi="Times New Roman" w:eastAsia="仿宋_GB2312" w:cs="Times New Roman"/>
          <w:color w:val="auto"/>
        </w:rPr>
        <w:t>上报</w:t>
      </w: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w:t>
      </w:r>
    </w:p>
    <w:p w14:paraId="2EC908C8">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（9）</w:t>
      </w:r>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每日8时、18时</w:t>
      </w:r>
      <w:r>
        <w:rPr>
          <w:rFonts w:hint="default" w:ascii="Times New Roman" w:hAnsi="Times New Roman" w:eastAsia="仿宋_GB2312" w:cs="Times New Roman"/>
          <w:color w:val="auto"/>
          <w:lang w:val="en-US" w:eastAsia="zh-CN"/>
        </w:rPr>
        <w:t>前</w:t>
      </w:r>
      <w:r>
        <w:rPr>
          <w:rFonts w:hint="default" w:ascii="Times New Roman" w:hAnsi="Times New Roman" w:eastAsia="仿宋_GB2312" w:cs="Times New Roman"/>
          <w:color w:val="auto"/>
        </w:rPr>
        <w:t>向</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政府和交通运输</w:t>
      </w:r>
      <w:r>
        <w:rPr>
          <w:rFonts w:hint="eastAsia" w:ascii="Times New Roman" w:hAnsi="Times New Roman" w:eastAsia="仿宋_GB2312" w:cs="Times New Roman"/>
          <w:color w:val="auto"/>
          <w:lang w:val="en-US" w:eastAsia="zh-CN"/>
        </w:rPr>
        <w:t>厅</w:t>
      </w:r>
      <w:r>
        <w:rPr>
          <w:rFonts w:hint="default" w:ascii="Times New Roman" w:hAnsi="Times New Roman" w:eastAsia="仿宋_GB2312" w:cs="Times New Roman"/>
          <w:color w:val="auto"/>
        </w:rPr>
        <w:t>报告应急工作信息；突发情况随时报告。</w:t>
      </w:r>
    </w:p>
    <w:p w14:paraId="63068353">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（10）</w:t>
      </w:r>
      <w:r>
        <w:rPr>
          <w:rFonts w:hint="default" w:ascii="Times New Roman" w:hAnsi="Times New Roman" w:eastAsia="仿宋_GB2312" w:cs="Times New Roman"/>
          <w:color w:val="auto"/>
        </w:rPr>
        <w:t>其他必要的应急处置措施。</w:t>
      </w:r>
    </w:p>
    <w:p w14:paraId="296BD079">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38" w:name="_Toc9760"/>
      <w:bookmarkStart w:id="39" w:name="_Toc91433560"/>
      <w:bookmarkStart w:id="40" w:name="_Toc171"/>
      <w:r>
        <w:rPr>
          <w:rFonts w:hint="eastAsia" w:ascii="Times New Roman" w:hAnsi="Times New Roman" w:eastAsia="楷体_GB2312" w:cs="Times New Roman"/>
          <w:color w:val="auto"/>
          <w:kern w:val="2"/>
          <w:sz w:val="32"/>
          <w:szCs w:val="32"/>
          <w:lang w:val="en-US" w:eastAsia="zh-CN" w:bidi="ar-SA"/>
        </w:rPr>
        <w:t xml:space="preserve">5.5  </w:t>
      </w:r>
      <w:r>
        <w:rPr>
          <w:rFonts w:hint="default" w:ascii="Times New Roman" w:hAnsi="Times New Roman" w:eastAsia="楷体_GB2312" w:cs="Times New Roman"/>
          <w:color w:val="auto"/>
        </w:rPr>
        <w:t>Ⅱ级响应</w:t>
      </w:r>
      <w:bookmarkEnd w:id="38"/>
      <w:bookmarkEnd w:id="39"/>
      <w:bookmarkEnd w:id="40"/>
    </w:p>
    <w:p w14:paraId="14674310">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5.5.1  </w:t>
      </w:r>
      <w:r>
        <w:rPr>
          <w:rFonts w:hint="default" w:ascii="Times New Roman" w:hAnsi="Times New Roman" w:eastAsia="仿宋_GB2312" w:cs="Times New Roman"/>
          <w:color w:val="auto"/>
        </w:rPr>
        <w:t>启动条件</w:t>
      </w:r>
    </w:p>
    <w:p w14:paraId="609CF847">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当发生重大突发事件</w:t>
      </w:r>
      <w:r>
        <w:rPr>
          <w:rFonts w:hint="default" w:ascii="Times New Roman" w:hAnsi="Times New Roman" w:eastAsia="仿宋_GB2312" w:cs="Times New Roman"/>
          <w:color w:val="auto"/>
          <w:highlight w:val="none"/>
        </w:rPr>
        <w:t>，或</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w:t>
      </w:r>
      <w:r>
        <w:rPr>
          <w:rFonts w:hint="eastAsia" w:ascii="Times New Roman" w:hAnsi="Times New Roman" w:eastAsia="仿宋_GB2312" w:cs="Times New Roman"/>
          <w:color w:val="auto"/>
          <w:highlight w:val="none"/>
          <w:lang w:eastAsia="zh-CN"/>
        </w:rPr>
        <w:t>交通运输厅</w:t>
      </w:r>
      <w:r>
        <w:rPr>
          <w:rFonts w:hint="default" w:ascii="Times New Roman" w:hAnsi="Times New Roman" w:eastAsia="仿宋_GB2312" w:cs="Times New Roman"/>
          <w:color w:val="auto"/>
          <w:highlight w:val="none"/>
        </w:rPr>
        <w:t>启动相关</w:t>
      </w:r>
      <w:r>
        <w:rPr>
          <w:rFonts w:hint="default" w:ascii="Times New Roman" w:hAnsi="Times New Roman" w:eastAsia="仿宋_GB2312" w:cs="Times New Roman"/>
          <w:color w:val="auto"/>
        </w:rPr>
        <w:t>Ⅱ</w:t>
      </w:r>
      <w:r>
        <w:rPr>
          <w:rFonts w:hint="default" w:ascii="Times New Roman" w:hAnsi="Times New Roman" w:eastAsia="仿宋_GB2312" w:cs="Times New Roman"/>
          <w:color w:val="auto"/>
          <w:highlight w:val="none"/>
        </w:rPr>
        <w:t>级</w:t>
      </w:r>
      <w:r>
        <w:rPr>
          <w:rFonts w:hint="default" w:ascii="Times New Roman" w:hAnsi="Times New Roman" w:eastAsia="仿宋_GB2312" w:cs="Times New Roman"/>
          <w:color w:val="auto"/>
          <w:highlight w:val="none"/>
          <w:lang w:val="en-US" w:eastAsia="zh-CN"/>
        </w:rPr>
        <w:t>响应</w:t>
      </w:r>
      <w:r>
        <w:rPr>
          <w:rFonts w:hint="default" w:ascii="Times New Roman" w:hAnsi="Times New Roman" w:eastAsia="仿宋_GB2312" w:cs="Times New Roman"/>
          <w:color w:val="auto"/>
          <w:highlight w:val="none"/>
        </w:rPr>
        <w:t>，或相关市、县交通</w:t>
      </w:r>
      <w:r>
        <w:rPr>
          <w:rFonts w:hint="default" w:ascii="Times New Roman" w:hAnsi="Times New Roman" w:eastAsia="仿宋_GB2312" w:cs="Times New Roman"/>
          <w:color w:val="auto"/>
        </w:rPr>
        <w:t>运输主管部门、</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直属相关单位请求，经研判符合启动标准时，按照响应启动程序，启动Ⅱ级响应。</w:t>
      </w:r>
    </w:p>
    <w:p w14:paraId="64D4EEA8">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5.5.2  </w:t>
      </w:r>
      <w:r>
        <w:rPr>
          <w:rFonts w:hint="default" w:ascii="Times New Roman" w:hAnsi="Times New Roman" w:eastAsia="仿宋_GB2312" w:cs="Times New Roman"/>
          <w:color w:val="auto"/>
        </w:rPr>
        <w:t>响应行动</w:t>
      </w:r>
    </w:p>
    <w:p w14:paraId="3D4D3F3B">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lang w:eastAsia="zh-CN"/>
        </w:rPr>
        <w:t>局应急领导小组</w:t>
      </w:r>
      <w:r>
        <w:rPr>
          <w:rFonts w:hint="default" w:ascii="Times New Roman" w:hAnsi="Times New Roman" w:eastAsia="仿宋_GB2312" w:cs="Times New Roman"/>
          <w:color w:val="auto"/>
        </w:rPr>
        <w:t>发布交通运输行业启动</w:t>
      </w:r>
      <w:r>
        <w:rPr>
          <w:rFonts w:hint="default" w:ascii="Times New Roman" w:hAnsi="Times New Roman" w:eastAsia="仿宋_GB2312" w:cs="Times New Roman"/>
          <w:color w:val="auto"/>
          <w:lang w:val="en-US" w:eastAsia="zh-CN"/>
        </w:rPr>
        <w:t>突发事件</w:t>
      </w:r>
      <w:r>
        <w:rPr>
          <w:rFonts w:hint="default" w:ascii="Times New Roman" w:hAnsi="Times New Roman" w:eastAsia="仿宋_GB2312" w:cs="Times New Roman"/>
          <w:color w:val="auto"/>
        </w:rPr>
        <w:t>Ⅱ级响应的通知</w:t>
      </w:r>
      <w:r>
        <w:rPr>
          <w:rFonts w:hint="default" w:ascii="Times New Roman" w:hAnsi="Times New Roman" w:eastAsia="仿宋_GB2312" w:cs="Times New Roman"/>
          <w:color w:val="auto"/>
          <w:lang w:eastAsia="zh-CN"/>
        </w:rPr>
        <w:t>。</w:t>
      </w:r>
    </w:p>
    <w:p w14:paraId="6D21666A">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lang w:eastAsia="zh-CN"/>
        </w:rPr>
        <w:t>局应急领导小组</w:t>
      </w:r>
      <w:r>
        <w:rPr>
          <w:rFonts w:hint="eastAsia" w:ascii="Times New Roman" w:hAnsi="Times New Roman" w:eastAsia="仿宋_GB2312" w:cs="Times New Roman"/>
          <w:color w:val="auto"/>
          <w:lang w:val="en-US" w:eastAsia="zh-CN"/>
        </w:rPr>
        <w:t>根据工作需要</w:t>
      </w:r>
      <w:r>
        <w:rPr>
          <w:rFonts w:hint="default" w:ascii="Times New Roman" w:hAnsi="Times New Roman" w:eastAsia="仿宋_GB2312" w:cs="Times New Roman"/>
          <w:color w:val="auto"/>
        </w:rPr>
        <w:t>成立工作组，抽调相关人员集中办公。</w:t>
      </w:r>
    </w:p>
    <w:p w14:paraId="2174B92E">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lang w:eastAsia="zh-CN"/>
        </w:rPr>
        <w:t>组长</w:t>
      </w:r>
      <w:r>
        <w:rPr>
          <w:rFonts w:hint="eastAsia" w:ascii="Times New Roman" w:hAnsi="Times New Roman" w:eastAsia="仿宋_GB2312" w:cs="Times New Roman"/>
          <w:color w:val="auto"/>
          <w:lang w:val="en-US" w:eastAsia="zh-CN"/>
        </w:rPr>
        <w:t>或受委托的副组长</w:t>
      </w:r>
      <w:r>
        <w:rPr>
          <w:rFonts w:hint="default"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val="en-US" w:eastAsia="zh-CN"/>
        </w:rPr>
        <w:t>突发事件</w:t>
      </w:r>
      <w:r>
        <w:rPr>
          <w:rFonts w:hint="default" w:ascii="Times New Roman" w:hAnsi="Times New Roman" w:eastAsia="仿宋_GB2312" w:cs="Times New Roman"/>
          <w:color w:val="auto"/>
          <w:sz w:val="32"/>
          <w:szCs w:val="32"/>
        </w:rPr>
        <w:t>程度</w:t>
      </w:r>
      <w:r>
        <w:rPr>
          <w:rFonts w:hint="eastAsia" w:ascii="Times New Roman" w:hAnsi="Times New Roman" w:eastAsia="仿宋_GB2312" w:cs="Times New Roman"/>
          <w:color w:val="auto"/>
          <w:sz w:val="32"/>
          <w:szCs w:val="32"/>
          <w:lang w:val="en-US" w:eastAsia="zh-CN"/>
        </w:rPr>
        <w:t>和规模</w:t>
      </w:r>
      <w:r>
        <w:rPr>
          <w:rFonts w:hint="default" w:ascii="Times New Roman" w:hAnsi="Times New Roman" w:eastAsia="仿宋_GB2312" w:cs="Times New Roman"/>
          <w:color w:val="auto"/>
        </w:rPr>
        <w:t>召集</w:t>
      </w:r>
      <w:r>
        <w:rPr>
          <w:rFonts w:hint="eastAsia" w:ascii="Times New Roman" w:hAnsi="Times New Roman" w:eastAsia="仿宋_GB2312" w:cs="Times New Roman"/>
          <w:color w:val="auto"/>
          <w:lang w:eastAsia="zh-CN"/>
        </w:rPr>
        <w:t>局应急领导小组</w:t>
      </w:r>
      <w:r>
        <w:rPr>
          <w:rFonts w:hint="default" w:ascii="Times New Roman" w:hAnsi="Times New Roman" w:eastAsia="仿宋_GB2312" w:cs="Times New Roman"/>
          <w:color w:val="auto"/>
        </w:rPr>
        <w:t>成员单位和相关专家进行会商，并召开紧急专题会议，制定应急处置方案</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安排部署</w:t>
      </w:r>
      <w:r>
        <w:rPr>
          <w:rFonts w:hint="default" w:ascii="Times New Roman" w:hAnsi="Times New Roman" w:eastAsia="仿宋_GB2312" w:cs="Times New Roman"/>
          <w:color w:val="auto"/>
          <w:lang w:val="en-US" w:eastAsia="zh-CN"/>
        </w:rPr>
        <w:t>突发事件</w:t>
      </w:r>
      <w:r>
        <w:rPr>
          <w:rFonts w:hint="default" w:ascii="Times New Roman" w:hAnsi="Times New Roman" w:eastAsia="仿宋_GB2312" w:cs="Times New Roman"/>
          <w:color w:val="auto"/>
        </w:rPr>
        <w:t>应急处置工作</w:t>
      </w:r>
      <w:r>
        <w:rPr>
          <w:rFonts w:hint="default"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视情</w:t>
      </w:r>
      <w:r>
        <w:rPr>
          <w:rFonts w:hint="default" w:ascii="Times New Roman" w:hAnsi="Times New Roman" w:eastAsia="仿宋_GB2312" w:cs="Times New Roman"/>
          <w:color w:val="auto"/>
        </w:rPr>
        <w:t>连线相关市、县交通运输主管部门，全面掌握事态发生、发展全过程及相关情况，有效地控制事态发展，防止事态蔓延。</w:t>
      </w:r>
    </w:p>
    <w:p w14:paraId="46DB1AF8">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lang w:eastAsia="zh-CN"/>
        </w:rPr>
        <w:t>局应急领导小组</w:t>
      </w:r>
      <w:r>
        <w:rPr>
          <w:rFonts w:hint="eastAsia" w:ascii="Times New Roman" w:hAnsi="Times New Roman" w:eastAsia="仿宋_GB2312" w:cs="Times New Roman"/>
          <w:color w:val="auto"/>
          <w:lang w:val="en-US" w:eastAsia="zh-CN"/>
        </w:rPr>
        <w:t>根据分析研判结果视情</w:t>
      </w:r>
      <w:r>
        <w:rPr>
          <w:rFonts w:hint="default" w:ascii="Times New Roman" w:hAnsi="Times New Roman" w:eastAsia="仿宋_GB2312" w:cs="Times New Roman"/>
          <w:color w:val="auto"/>
        </w:rPr>
        <w:t>派出前方工作指导组、专家组，指导现场应急处置工作。</w:t>
      </w:r>
    </w:p>
    <w:p w14:paraId="04DF80B6">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rPr>
        <w:t>根据事发地请求和</w:t>
      </w:r>
      <w:r>
        <w:rPr>
          <w:rFonts w:hint="default" w:ascii="Times New Roman" w:hAnsi="Times New Roman" w:eastAsia="仿宋_GB2312" w:cs="Times New Roman"/>
          <w:color w:val="auto"/>
          <w:lang w:val="en-US" w:eastAsia="zh-CN"/>
        </w:rPr>
        <w:t>应急处置</w:t>
      </w:r>
      <w:r>
        <w:rPr>
          <w:rFonts w:hint="default" w:ascii="Times New Roman" w:hAnsi="Times New Roman" w:eastAsia="仿宋_GB2312" w:cs="Times New Roman"/>
          <w:color w:val="auto"/>
        </w:rPr>
        <w:t>需求，集结交通运输行业应急救援力量，安排救援队伍、装备、物资、专家等赶赴现场</w:t>
      </w:r>
      <w:r>
        <w:rPr>
          <w:rFonts w:hint="default" w:ascii="Times New Roman" w:hAnsi="Times New Roman" w:eastAsia="仿宋_GB2312" w:cs="Times New Roman"/>
          <w:color w:val="auto"/>
          <w:lang w:val="en-US" w:eastAsia="zh-CN"/>
        </w:rPr>
        <w:t>开展应急处置</w:t>
      </w:r>
      <w:r>
        <w:rPr>
          <w:rFonts w:hint="default" w:ascii="Times New Roman" w:hAnsi="Times New Roman" w:eastAsia="仿宋_GB2312" w:cs="Times New Roman"/>
          <w:color w:val="auto"/>
        </w:rPr>
        <w:t>；必要时，向</w:t>
      </w:r>
      <w:r>
        <w:rPr>
          <w:rFonts w:hint="eastAsia" w:ascii="Times New Roman" w:hAnsi="Times New Roman" w:eastAsia="仿宋_GB2312" w:cs="Times New Roman"/>
          <w:color w:val="auto"/>
          <w:lang w:eastAsia="zh-CN"/>
        </w:rPr>
        <w:t>市政府、交通运输厅</w:t>
      </w:r>
      <w:r>
        <w:rPr>
          <w:rFonts w:hint="default" w:ascii="Times New Roman" w:hAnsi="Times New Roman" w:eastAsia="仿宋_GB2312" w:cs="Times New Roman"/>
          <w:color w:val="auto"/>
        </w:rPr>
        <w:t>请求支援。</w:t>
      </w:r>
    </w:p>
    <w:p w14:paraId="302FF489">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rPr>
        <w:t>在</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政府或交通运输</w:t>
      </w:r>
      <w:r>
        <w:rPr>
          <w:rFonts w:hint="eastAsia" w:ascii="Times New Roman" w:hAnsi="Times New Roman" w:eastAsia="仿宋_GB2312" w:cs="Times New Roman"/>
          <w:color w:val="auto"/>
          <w:lang w:val="en-US" w:eastAsia="zh-CN"/>
        </w:rPr>
        <w:t>厅</w:t>
      </w:r>
      <w:r>
        <w:rPr>
          <w:rFonts w:hint="default" w:ascii="Times New Roman" w:hAnsi="Times New Roman" w:eastAsia="仿宋_GB2312" w:cs="Times New Roman"/>
          <w:color w:val="auto"/>
        </w:rPr>
        <w:t>介入指挥时，</w:t>
      </w:r>
      <w:r>
        <w:rPr>
          <w:rFonts w:hint="eastAsia" w:ascii="Times New Roman" w:hAnsi="Times New Roman" w:eastAsia="仿宋_GB2312" w:cs="Times New Roman"/>
          <w:color w:val="auto"/>
          <w:lang w:eastAsia="zh-CN"/>
        </w:rPr>
        <w:t>局应急领导小组</w:t>
      </w:r>
      <w:r>
        <w:rPr>
          <w:rFonts w:hint="default" w:ascii="Times New Roman" w:hAnsi="Times New Roman" w:eastAsia="仿宋_GB2312" w:cs="Times New Roman"/>
          <w:color w:val="auto"/>
        </w:rPr>
        <w:t>按照上级应急指挥机构指令开展应急处置工作。</w:t>
      </w:r>
    </w:p>
    <w:p w14:paraId="7BF7E704">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（7）</w:t>
      </w:r>
      <w:r>
        <w:rPr>
          <w:rFonts w:hint="eastAsia" w:ascii="Times New Roman" w:hAnsi="Times New Roman" w:eastAsia="仿宋_GB2312" w:cs="Times New Roman"/>
          <w:color w:val="auto"/>
          <w:lang w:eastAsia="zh-CN"/>
        </w:rPr>
        <w:t>局应急领导小组</w:t>
      </w:r>
      <w:r>
        <w:rPr>
          <w:rFonts w:hint="default" w:ascii="Times New Roman" w:hAnsi="Times New Roman" w:eastAsia="仿宋_GB2312" w:cs="Times New Roman"/>
          <w:color w:val="auto"/>
        </w:rPr>
        <w:t>有关成员单位、受</w:t>
      </w:r>
      <w:r>
        <w:rPr>
          <w:rFonts w:hint="default" w:ascii="Times New Roman" w:hAnsi="Times New Roman" w:eastAsia="仿宋_GB2312" w:cs="Times New Roman"/>
          <w:color w:val="auto"/>
          <w:lang w:val="en-US" w:eastAsia="zh-CN"/>
        </w:rPr>
        <w:t>突发事件</w:t>
      </w:r>
      <w:r>
        <w:rPr>
          <w:rFonts w:hint="default" w:ascii="Times New Roman" w:hAnsi="Times New Roman" w:eastAsia="仿宋_GB2312" w:cs="Times New Roman"/>
          <w:color w:val="auto"/>
        </w:rPr>
        <w:t>影响地区交通运输主管部门每日7时、17时</w:t>
      </w:r>
      <w:r>
        <w:rPr>
          <w:rFonts w:hint="default" w:ascii="Times New Roman" w:hAnsi="Times New Roman" w:eastAsia="仿宋_GB2312" w:cs="Times New Roman"/>
          <w:color w:val="auto"/>
          <w:lang w:val="en-US" w:eastAsia="zh-CN"/>
        </w:rPr>
        <w:t>前</w:t>
      </w:r>
      <w:r>
        <w:rPr>
          <w:rFonts w:hint="default" w:ascii="Times New Roman" w:hAnsi="Times New Roman" w:eastAsia="仿宋_GB2312" w:cs="Times New Roman"/>
          <w:color w:val="auto"/>
        </w:rPr>
        <w:t>向</w:t>
      </w:r>
      <w:r>
        <w:rPr>
          <w:rFonts w:hint="eastAsia" w:ascii="Times New Roman" w:hAnsi="Times New Roman" w:eastAsia="仿宋_GB2312" w:cs="Times New Roman"/>
          <w:color w:val="auto"/>
          <w:highlight w:val="none"/>
          <w:lang w:val="en-US" w:eastAsia="zh-CN"/>
        </w:rPr>
        <w:t>局应急办</w:t>
      </w:r>
      <w:r>
        <w:rPr>
          <w:rFonts w:hint="default" w:ascii="Times New Roman" w:hAnsi="Times New Roman" w:eastAsia="仿宋_GB2312" w:cs="Times New Roman"/>
          <w:color w:val="auto"/>
        </w:rPr>
        <w:t>报告应急工作信息；</w:t>
      </w:r>
      <w:r>
        <w:rPr>
          <w:rFonts w:hint="default" w:ascii="Times New Roman" w:hAnsi="Times New Roman" w:eastAsia="仿宋_GB2312" w:cs="Times New Roman"/>
          <w:color w:val="auto"/>
          <w:highlight w:val="none"/>
        </w:rPr>
        <w:t>突发灾情、险情、交通阻断信息随时</w:t>
      </w:r>
      <w:r>
        <w:rPr>
          <w:rFonts w:hint="default" w:ascii="Times New Roman" w:hAnsi="Times New Roman" w:eastAsia="仿宋_GB2312" w:cs="Times New Roman"/>
          <w:color w:val="auto"/>
        </w:rPr>
        <w:t>报告</w:t>
      </w:r>
      <w:r>
        <w:rPr>
          <w:rFonts w:hint="default" w:ascii="Times New Roman" w:hAnsi="Times New Roman" w:eastAsia="仿宋_GB2312" w:cs="Times New Roman"/>
          <w:color w:val="auto"/>
          <w:lang w:eastAsia="zh-CN"/>
        </w:rPr>
        <w:t>。</w:t>
      </w:r>
    </w:p>
    <w:p w14:paraId="1C653FFE">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（8）</w:t>
      </w:r>
      <w:r>
        <w:rPr>
          <w:rFonts w:hint="eastAsia" w:ascii="Times New Roman" w:hAnsi="Times New Roman" w:eastAsia="仿宋_GB2312" w:cs="Times New Roman"/>
          <w:color w:val="auto"/>
          <w:highlight w:val="none"/>
          <w:lang w:val="en-US" w:eastAsia="zh-CN"/>
        </w:rPr>
        <w:t>局</w:t>
      </w:r>
      <w:r>
        <w:rPr>
          <w:rFonts w:hint="eastAsia" w:ascii="Times New Roman" w:hAnsi="Times New Roman" w:eastAsia="仿宋_GB2312" w:cs="Times New Roman"/>
          <w:color w:val="auto"/>
          <w:highlight w:val="none"/>
          <w:lang w:eastAsia="zh-CN"/>
        </w:rPr>
        <w:t>应急办</w:t>
      </w:r>
      <w:r>
        <w:rPr>
          <w:rFonts w:hint="default" w:ascii="Times New Roman" w:hAnsi="Times New Roman" w:eastAsia="仿宋_GB2312" w:cs="Times New Roman"/>
          <w:color w:val="auto"/>
          <w:highlight w:val="none"/>
        </w:rPr>
        <w:t>根据突发事件特点收集、分析各类预警预报信息</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rPr>
        <w:t>并</w:t>
      </w:r>
      <w:r>
        <w:rPr>
          <w:rFonts w:hint="default" w:ascii="Times New Roman" w:hAnsi="Times New Roman" w:eastAsia="仿宋_GB2312" w:cs="Times New Roman"/>
          <w:color w:val="auto"/>
          <w:lang w:val="en-US" w:eastAsia="zh-CN"/>
        </w:rPr>
        <w:t>于</w:t>
      </w:r>
      <w:r>
        <w:rPr>
          <w:rFonts w:hint="default" w:ascii="Times New Roman" w:hAnsi="Times New Roman" w:eastAsia="仿宋_GB2312" w:cs="Times New Roman"/>
          <w:color w:val="auto"/>
        </w:rPr>
        <w:t>每日8时、18时</w:t>
      </w:r>
      <w:r>
        <w:rPr>
          <w:rFonts w:hint="default" w:ascii="Times New Roman" w:hAnsi="Times New Roman" w:eastAsia="仿宋_GB2312" w:cs="Times New Roman"/>
          <w:color w:val="auto"/>
          <w:lang w:val="en-US" w:eastAsia="zh-CN"/>
        </w:rPr>
        <w:t>前</w:t>
      </w:r>
      <w:r>
        <w:rPr>
          <w:rFonts w:hint="default" w:ascii="Times New Roman" w:hAnsi="Times New Roman" w:eastAsia="仿宋_GB2312" w:cs="Times New Roman"/>
          <w:color w:val="auto"/>
        </w:rPr>
        <w:t>上报</w:t>
      </w: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w:t>
      </w:r>
    </w:p>
    <w:p w14:paraId="73A36399">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（9）</w:t>
      </w:r>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每日8时、18时</w:t>
      </w:r>
      <w:r>
        <w:rPr>
          <w:rFonts w:hint="default" w:ascii="Times New Roman" w:hAnsi="Times New Roman" w:eastAsia="仿宋_GB2312" w:cs="Times New Roman"/>
          <w:color w:val="auto"/>
          <w:lang w:val="en-US" w:eastAsia="zh-CN"/>
        </w:rPr>
        <w:t>前</w:t>
      </w:r>
      <w:r>
        <w:rPr>
          <w:rFonts w:hint="default" w:ascii="Times New Roman" w:hAnsi="Times New Roman" w:eastAsia="仿宋_GB2312" w:cs="Times New Roman"/>
          <w:color w:val="auto"/>
        </w:rPr>
        <w:t>向</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政府和交通运输</w:t>
      </w:r>
      <w:r>
        <w:rPr>
          <w:rFonts w:hint="eastAsia" w:ascii="Times New Roman" w:hAnsi="Times New Roman" w:eastAsia="仿宋_GB2312" w:cs="Times New Roman"/>
          <w:color w:val="auto"/>
          <w:lang w:val="en-US" w:eastAsia="zh-CN"/>
        </w:rPr>
        <w:t>厅</w:t>
      </w:r>
      <w:r>
        <w:rPr>
          <w:rFonts w:hint="default" w:ascii="Times New Roman" w:hAnsi="Times New Roman" w:eastAsia="仿宋_GB2312" w:cs="Times New Roman"/>
          <w:color w:val="auto"/>
        </w:rPr>
        <w:t>报告应急工作信息；突发情况随时报告。</w:t>
      </w:r>
    </w:p>
    <w:p w14:paraId="665FCB00">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（10）</w:t>
      </w:r>
      <w:r>
        <w:rPr>
          <w:rFonts w:hint="default" w:ascii="Times New Roman" w:hAnsi="Times New Roman" w:eastAsia="仿宋_GB2312" w:cs="Times New Roman"/>
          <w:color w:val="auto"/>
        </w:rPr>
        <w:t>其他必要的应急处置措施。</w:t>
      </w:r>
    </w:p>
    <w:p w14:paraId="28FB1A15">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41" w:name="_Toc28891"/>
      <w:bookmarkStart w:id="42" w:name="_Toc91433561"/>
      <w:bookmarkStart w:id="43" w:name="_Toc5932"/>
      <w:r>
        <w:rPr>
          <w:rFonts w:hint="eastAsia" w:ascii="Times New Roman" w:hAnsi="Times New Roman" w:eastAsia="楷体_GB2312" w:cs="Times New Roman"/>
          <w:color w:val="auto"/>
          <w:kern w:val="2"/>
          <w:sz w:val="32"/>
          <w:szCs w:val="32"/>
          <w:lang w:val="en-US" w:eastAsia="zh-CN" w:bidi="ar-SA"/>
        </w:rPr>
        <w:t xml:space="preserve">5.6  </w:t>
      </w:r>
      <w:r>
        <w:rPr>
          <w:rFonts w:hint="default" w:ascii="Times New Roman" w:hAnsi="Times New Roman" w:eastAsia="楷体_GB2312" w:cs="Times New Roman"/>
          <w:color w:val="auto"/>
        </w:rPr>
        <w:t>Ⅲ级响应</w:t>
      </w:r>
      <w:bookmarkEnd w:id="41"/>
      <w:bookmarkEnd w:id="42"/>
      <w:bookmarkEnd w:id="43"/>
    </w:p>
    <w:p w14:paraId="585DE63A">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5.6.1  </w:t>
      </w:r>
      <w:r>
        <w:rPr>
          <w:rFonts w:hint="default" w:ascii="Times New Roman" w:hAnsi="Times New Roman" w:eastAsia="仿宋_GB2312" w:cs="Times New Roman"/>
          <w:color w:val="auto"/>
        </w:rPr>
        <w:t>启动条件</w:t>
      </w:r>
    </w:p>
    <w:p w14:paraId="5AC826A6">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当发生较大突发事件</w:t>
      </w:r>
      <w:r>
        <w:rPr>
          <w:rFonts w:hint="default" w:ascii="Times New Roman" w:hAnsi="Times New Roman" w:eastAsia="仿宋_GB2312" w:cs="Times New Roman"/>
          <w:color w:val="auto"/>
          <w:highlight w:val="none"/>
        </w:rPr>
        <w:t>，或</w:t>
      </w:r>
      <w:r>
        <w:rPr>
          <w:rFonts w:hint="eastAsia" w:ascii="Times New Roman" w:hAnsi="Times New Roman" w:eastAsia="仿宋_GB2312" w:cs="Times New Roman"/>
          <w:color w:val="auto"/>
          <w:highlight w:val="none"/>
          <w:lang w:eastAsia="zh-CN"/>
        </w:rPr>
        <w:t>市政府、交通运输厅</w:t>
      </w:r>
      <w:r>
        <w:rPr>
          <w:rFonts w:hint="default" w:ascii="Times New Roman" w:hAnsi="Times New Roman" w:eastAsia="仿宋_GB2312" w:cs="Times New Roman"/>
          <w:color w:val="auto"/>
          <w:highlight w:val="none"/>
        </w:rPr>
        <w:t>启动相关</w:t>
      </w:r>
      <w:r>
        <w:rPr>
          <w:rFonts w:hint="default" w:ascii="Times New Roman" w:hAnsi="Times New Roman" w:eastAsia="仿宋_GB2312" w:cs="Times New Roman"/>
          <w:color w:val="auto"/>
        </w:rPr>
        <w:t>Ⅲ</w:t>
      </w:r>
      <w:r>
        <w:rPr>
          <w:rFonts w:hint="default" w:ascii="Times New Roman" w:hAnsi="Times New Roman" w:eastAsia="仿宋_GB2312" w:cs="Times New Roman"/>
          <w:color w:val="auto"/>
          <w:highlight w:val="none"/>
        </w:rPr>
        <w:t>级</w:t>
      </w:r>
      <w:r>
        <w:rPr>
          <w:rFonts w:hint="default" w:ascii="Times New Roman" w:hAnsi="Times New Roman" w:eastAsia="仿宋_GB2312" w:cs="Times New Roman"/>
          <w:color w:val="auto"/>
          <w:highlight w:val="none"/>
          <w:lang w:val="en-US" w:eastAsia="zh-CN"/>
        </w:rPr>
        <w:t>响应</w:t>
      </w:r>
      <w:r>
        <w:rPr>
          <w:rFonts w:hint="default" w:ascii="Times New Roman" w:hAnsi="Times New Roman" w:eastAsia="仿宋_GB2312" w:cs="Times New Roman"/>
          <w:color w:val="auto"/>
          <w:highlight w:val="none"/>
        </w:rPr>
        <w:t>，或相关市、县交通</w:t>
      </w:r>
      <w:r>
        <w:rPr>
          <w:rFonts w:hint="default" w:ascii="Times New Roman" w:hAnsi="Times New Roman" w:eastAsia="仿宋_GB2312" w:cs="Times New Roman"/>
          <w:color w:val="auto"/>
        </w:rPr>
        <w:t>运输主管部门、</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直属相关单位请求，经研判符合启动标准时，按照响应启动程序，启动Ⅲ级响应。</w:t>
      </w:r>
    </w:p>
    <w:p w14:paraId="2B04DCB8">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5.6.2  </w:t>
      </w:r>
      <w:r>
        <w:rPr>
          <w:rFonts w:hint="default" w:ascii="Times New Roman" w:hAnsi="Times New Roman" w:eastAsia="仿宋_GB2312" w:cs="Times New Roman"/>
          <w:color w:val="auto"/>
        </w:rPr>
        <w:t>响应行动</w:t>
      </w:r>
    </w:p>
    <w:p w14:paraId="5B0281C6">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发布交通运输行业启动</w:t>
      </w:r>
      <w:r>
        <w:rPr>
          <w:rFonts w:hint="default" w:ascii="Times New Roman" w:hAnsi="Times New Roman" w:eastAsia="仿宋_GB2312" w:cs="Times New Roman"/>
          <w:color w:val="auto"/>
          <w:lang w:val="en-US" w:eastAsia="zh-CN"/>
        </w:rPr>
        <w:t>突发事件</w:t>
      </w:r>
      <w:r>
        <w:rPr>
          <w:rFonts w:hint="default" w:ascii="Times New Roman" w:hAnsi="Times New Roman" w:eastAsia="仿宋_GB2312" w:cs="Times New Roman"/>
          <w:color w:val="auto"/>
          <w:highlight w:val="none"/>
        </w:rPr>
        <w:t>Ⅲ级响应的通知。</w:t>
      </w:r>
    </w:p>
    <w:p w14:paraId="0F0EFF21">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highlight w:val="none"/>
          <w:lang w:val="en-US" w:eastAsia="zh-CN"/>
        </w:rPr>
        <w:t>局</w:t>
      </w:r>
      <w:r>
        <w:rPr>
          <w:rFonts w:hint="eastAsia" w:ascii="Times New Roman" w:hAnsi="Times New Roman" w:eastAsia="仿宋_GB2312" w:cs="Times New Roman"/>
          <w:color w:val="auto"/>
          <w:highlight w:val="none"/>
          <w:lang w:eastAsia="zh-CN"/>
        </w:rPr>
        <w:t>应急办</w:t>
      </w:r>
      <w:r>
        <w:rPr>
          <w:rFonts w:hint="default" w:ascii="Times New Roman" w:hAnsi="Times New Roman" w:eastAsia="仿宋_GB2312" w:cs="Times New Roman"/>
          <w:color w:val="auto"/>
          <w:highlight w:val="none"/>
        </w:rPr>
        <w:t>主任视情组织</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相关成员单位，分析研判</w:t>
      </w:r>
      <w:r>
        <w:rPr>
          <w:rFonts w:hint="default" w:ascii="Times New Roman" w:hAnsi="Times New Roman" w:eastAsia="仿宋_GB2312" w:cs="Times New Roman"/>
          <w:color w:val="auto"/>
          <w:highlight w:val="none"/>
          <w:lang w:val="en-US" w:eastAsia="zh-CN"/>
        </w:rPr>
        <w:t>突发事件事态发展</w:t>
      </w:r>
      <w:r>
        <w:rPr>
          <w:rFonts w:hint="default" w:ascii="Times New Roman" w:hAnsi="Times New Roman" w:eastAsia="仿宋_GB2312" w:cs="Times New Roman"/>
          <w:color w:val="auto"/>
          <w:highlight w:val="none"/>
        </w:rPr>
        <w:t>，并连线相关市、县交通运输主管部门了解现场情况。</w:t>
      </w:r>
    </w:p>
    <w:p w14:paraId="6C9F6960">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视情派出前方工作指导组、专家组指导现场应急处置工作。</w:t>
      </w:r>
    </w:p>
    <w:p w14:paraId="34E78D2D">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rPr>
        <w:t>根据灾情和抢险救灾需要，安排部分</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级救援装备、物资、队伍、专家等</w:t>
      </w:r>
      <w:bookmarkStart w:id="44" w:name="_Hlk92884290"/>
      <w:r>
        <w:rPr>
          <w:rFonts w:hint="default" w:ascii="Times New Roman" w:hAnsi="Times New Roman" w:eastAsia="仿宋_GB2312" w:cs="Times New Roman"/>
          <w:color w:val="auto"/>
        </w:rPr>
        <w:t>支援抢险救灾现场</w:t>
      </w:r>
      <w:bookmarkEnd w:id="44"/>
      <w:r>
        <w:rPr>
          <w:rFonts w:hint="default" w:ascii="Times New Roman" w:hAnsi="Times New Roman" w:eastAsia="仿宋_GB2312" w:cs="Times New Roman"/>
          <w:color w:val="auto"/>
        </w:rPr>
        <w:t>，协调其他救援力量</w:t>
      </w:r>
      <w:r>
        <w:rPr>
          <w:rFonts w:hint="default" w:ascii="Times New Roman" w:hAnsi="Times New Roman" w:eastAsia="仿宋_GB2312" w:cs="Times New Roman"/>
          <w:color w:val="auto"/>
          <w:lang w:val="en-US" w:eastAsia="zh-CN"/>
        </w:rPr>
        <w:t>执行</w:t>
      </w:r>
      <w:r>
        <w:rPr>
          <w:rFonts w:hint="default" w:ascii="Times New Roman" w:hAnsi="Times New Roman" w:eastAsia="仿宋_GB2312" w:cs="Times New Roman"/>
          <w:color w:val="auto"/>
        </w:rPr>
        <w:t>应急备勤。</w:t>
      </w:r>
    </w:p>
    <w:p w14:paraId="3E50153B">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成员单位、受突发事件影响地区交通运输主管部门每日17时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val="en-US" w:eastAsia="zh-CN"/>
        </w:rPr>
        <w:t>局应急办</w:t>
      </w:r>
      <w:r>
        <w:rPr>
          <w:rFonts w:hint="default" w:ascii="Times New Roman" w:hAnsi="Times New Roman" w:eastAsia="仿宋_GB2312" w:cs="Times New Roman"/>
          <w:color w:val="auto"/>
          <w:highlight w:val="none"/>
        </w:rPr>
        <w:t>报告应急工作信息；突</w:t>
      </w:r>
      <w:r>
        <w:rPr>
          <w:rFonts w:hint="default" w:ascii="Times New Roman" w:hAnsi="Times New Roman" w:eastAsia="仿宋_GB2312" w:cs="Times New Roman"/>
          <w:color w:val="auto"/>
        </w:rPr>
        <w:t>发情况随时报告。</w:t>
      </w:r>
    </w:p>
    <w:p w14:paraId="7FD683FD">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kern w:val="2"/>
          <w:sz w:val="32"/>
          <w:szCs w:val="32"/>
          <w:lang w:val="en-US" w:eastAsia="zh-CN" w:bidi="ar-SA"/>
        </w:rPr>
        <w:t>（6）</w:t>
      </w:r>
      <w:r>
        <w:rPr>
          <w:rFonts w:hint="eastAsia" w:ascii="Times New Roman" w:hAnsi="Times New Roman" w:eastAsia="仿宋_GB2312" w:cs="Times New Roman"/>
          <w:color w:val="auto"/>
          <w:highlight w:val="none"/>
          <w:lang w:val="en-US" w:eastAsia="zh-CN"/>
        </w:rPr>
        <w:t>局</w:t>
      </w:r>
      <w:r>
        <w:rPr>
          <w:rFonts w:hint="eastAsia" w:ascii="Times New Roman" w:hAnsi="Times New Roman" w:eastAsia="仿宋_GB2312" w:cs="Times New Roman"/>
          <w:color w:val="auto"/>
          <w:highlight w:val="none"/>
          <w:lang w:eastAsia="zh-CN"/>
        </w:rPr>
        <w:t>应急办</w:t>
      </w:r>
      <w:r>
        <w:rPr>
          <w:rFonts w:hint="default" w:ascii="Times New Roman" w:hAnsi="Times New Roman" w:eastAsia="仿宋_GB2312" w:cs="Times New Roman"/>
          <w:color w:val="auto"/>
          <w:highlight w:val="none"/>
        </w:rPr>
        <w:t>根据突发事件特点收集、分析各类预警预报信息</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并</w:t>
      </w:r>
      <w:r>
        <w:rPr>
          <w:rFonts w:hint="default" w:ascii="Times New Roman" w:hAnsi="Times New Roman" w:eastAsia="仿宋_GB2312" w:cs="Times New Roman"/>
          <w:color w:val="auto"/>
          <w:highlight w:val="none"/>
          <w:lang w:val="en-US" w:eastAsia="zh-CN"/>
        </w:rPr>
        <w:t>于</w:t>
      </w:r>
      <w:r>
        <w:rPr>
          <w:rFonts w:hint="default" w:ascii="Times New Roman" w:hAnsi="Times New Roman" w:eastAsia="仿宋_GB2312" w:cs="Times New Roman"/>
          <w:color w:val="auto"/>
          <w:highlight w:val="none"/>
        </w:rPr>
        <w:t>每日18时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上报</w:t>
      </w:r>
      <w:r>
        <w:rPr>
          <w:rFonts w:hint="eastAsia" w:ascii="Times New Roman" w:hAnsi="Times New Roman" w:eastAsia="仿宋_GB2312" w:cs="Times New Roman"/>
          <w:color w:val="auto"/>
          <w:highlight w:val="none"/>
          <w:lang w:val="en-US" w:eastAsia="zh-CN"/>
        </w:rPr>
        <w:t>局应急领导小组</w:t>
      </w:r>
      <w:r>
        <w:rPr>
          <w:rFonts w:hint="default" w:ascii="Times New Roman" w:hAnsi="Times New Roman" w:eastAsia="仿宋_GB2312" w:cs="Times New Roman"/>
          <w:color w:val="auto"/>
          <w:highlight w:val="none"/>
        </w:rPr>
        <w:t>。</w:t>
      </w:r>
    </w:p>
    <w:p w14:paraId="51E79529">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kern w:val="2"/>
          <w:sz w:val="32"/>
          <w:szCs w:val="32"/>
          <w:lang w:val="en-US" w:eastAsia="zh-CN" w:bidi="ar-SA"/>
        </w:rPr>
        <w:t>（7）</w:t>
      </w:r>
      <w:r>
        <w:rPr>
          <w:rFonts w:hint="eastAsia" w:ascii="Times New Roman" w:hAnsi="Times New Roman" w:eastAsia="仿宋_GB2312" w:cs="Times New Roman"/>
          <w:color w:val="auto"/>
          <w:highlight w:val="none"/>
          <w:lang w:val="en-US" w:eastAsia="zh-CN"/>
        </w:rPr>
        <w:t>局</w:t>
      </w:r>
      <w:r>
        <w:rPr>
          <w:rFonts w:hint="eastAsia" w:ascii="Times New Roman" w:hAnsi="Times New Roman" w:eastAsia="仿宋_GB2312" w:cs="Times New Roman"/>
          <w:color w:val="auto"/>
          <w:highlight w:val="none"/>
          <w:lang w:eastAsia="zh-CN"/>
        </w:rPr>
        <w:t>应急办</w:t>
      </w:r>
      <w:r>
        <w:rPr>
          <w:rFonts w:hint="default" w:ascii="Times New Roman" w:hAnsi="Times New Roman" w:eastAsia="仿宋_GB2312" w:cs="Times New Roman"/>
          <w:color w:val="auto"/>
          <w:highlight w:val="none"/>
        </w:rPr>
        <w:t>每日18时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政府和交通运输</w:t>
      </w:r>
      <w:r>
        <w:rPr>
          <w:rFonts w:hint="eastAsia"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rPr>
        <w:t>报告应急工作信息；突发情况随时报告。</w:t>
      </w:r>
    </w:p>
    <w:p w14:paraId="48DED395">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rPr>
        <w:t>其他必要的应急处置措施。</w:t>
      </w:r>
    </w:p>
    <w:p w14:paraId="7827D50E">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45" w:name="_Toc91433562"/>
      <w:bookmarkStart w:id="46" w:name="_Toc31764"/>
      <w:bookmarkStart w:id="47" w:name="_Toc53"/>
      <w:r>
        <w:rPr>
          <w:rFonts w:hint="eastAsia" w:ascii="Times New Roman" w:hAnsi="Times New Roman" w:eastAsia="楷体_GB2312" w:cs="Times New Roman"/>
          <w:color w:val="auto"/>
          <w:kern w:val="2"/>
          <w:sz w:val="32"/>
          <w:szCs w:val="32"/>
          <w:lang w:val="en-US" w:eastAsia="zh-CN" w:bidi="ar-SA"/>
        </w:rPr>
        <w:t xml:space="preserve">5.7  </w:t>
      </w:r>
      <w:r>
        <w:rPr>
          <w:rFonts w:hint="default" w:ascii="Times New Roman" w:hAnsi="Times New Roman" w:eastAsia="楷体_GB2312" w:cs="Times New Roman"/>
          <w:color w:val="auto"/>
        </w:rPr>
        <w:t>Ⅳ级响应</w:t>
      </w:r>
      <w:bookmarkEnd w:id="45"/>
      <w:bookmarkEnd w:id="46"/>
      <w:bookmarkEnd w:id="47"/>
    </w:p>
    <w:p w14:paraId="669AA1B1">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5.7.1  </w:t>
      </w:r>
      <w:r>
        <w:rPr>
          <w:rFonts w:hint="default" w:ascii="Times New Roman" w:hAnsi="Times New Roman" w:eastAsia="仿宋_GB2312" w:cs="Times New Roman"/>
          <w:color w:val="auto"/>
        </w:rPr>
        <w:t>启动条件</w:t>
      </w:r>
    </w:p>
    <w:p w14:paraId="496494FB">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当发生一般突发事件</w:t>
      </w:r>
      <w:r>
        <w:rPr>
          <w:rFonts w:hint="default" w:ascii="Times New Roman" w:hAnsi="Times New Roman" w:eastAsia="仿宋_GB2312" w:cs="Times New Roman"/>
          <w:color w:val="auto"/>
          <w:highlight w:val="none"/>
        </w:rPr>
        <w:t>，或</w:t>
      </w:r>
      <w:r>
        <w:rPr>
          <w:rFonts w:hint="eastAsia" w:ascii="Times New Roman" w:hAnsi="Times New Roman" w:eastAsia="仿宋_GB2312" w:cs="Times New Roman"/>
          <w:color w:val="auto"/>
          <w:highlight w:val="none"/>
          <w:lang w:eastAsia="zh-CN"/>
        </w:rPr>
        <w:t>市政府、交通运输厅</w:t>
      </w:r>
      <w:r>
        <w:rPr>
          <w:rFonts w:hint="default" w:ascii="Times New Roman" w:hAnsi="Times New Roman" w:eastAsia="仿宋_GB2312" w:cs="Times New Roman"/>
          <w:color w:val="auto"/>
          <w:highlight w:val="none"/>
        </w:rPr>
        <w:t>启动相关</w:t>
      </w:r>
      <w:r>
        <w:rPr>
          <w:rFonts w:hint="default" w:ascii="Times New Roman" w:hAnsi="Times New Roman" w:eastAsia="仿宋_GB2312" w:cs="Times New Roman"/>
          <w:color w:val="auto"/>
        </w:rPr>
        <w:t>Ⅳ</w:t>
      </w:r>
      <w:r>
        <w:rPr>
          <w:rFonts w:hint="default" w:ascii="Times New Roman" w:hAnsi="Times New Roman" w:eastAsia="仿宋_GB2312" w:cs="Times New Roman"/>
          <w:color w:val="auto"/>
          <w:highlight w:val="none"/>
        </w:rPr>
        <w:t>级</w:t>
      </w:r>
      <w:r>
        <w:rPr>
          <w:rFonts w:hint="default" w:ascii="Times New Roman" w:hAnsi="Times New Roman" w:eastAsia="仿宋_GB2312" w:cs="Times New Roman"/>
          <w:color w:val="auto"/>
          <w:highlight w:val="none"/>
          <w:lang w:val="en-US" w:eastAsia="zh-CN"/>
        </w:rPr>
        <w:t>响应</w:t>
      </w:r>
      <w:r>
        <w:rPr>
          <w:rFonts w:hint="default" w:ascii="Times New Roman" w:hAnsi="Times New Roman" w:eastAsia="仿宋_GB2312" w:cs="Times New Roman"/>
          <w:color w:val="auto"/>
          <w:highlight w:val="none"/>
        </w:rPr>
        <w:t>，或相关市、县交通</w:t>
      </w:r>
      <w:r>
        <w:rPr>
          <w:rFonts w:hint="default" w:ascii="Times New Roman" w:hAnsi="Times New Roman" w:eastAsia="仿宋_GB2312" w:cs="Times New Roman"/>
          <w:color w:val="auto"/>
        </w:rPr>
        <w:t>运输主管部门、</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直属相关单位请求，经研判符合启动标准时，按照响应启动程序，启动Ⅳ级响应。</w:t>
      </w:r>
    </w:p>
    <w:p w14:paraId="26B9361F">
      <w:pPr>
        <w:pStyle w:val="42"/>
        <w:keepNext w:val="0"/>
        <w:keepLines w:val="0"/>
        <w:pageBreakBefore w:val="0"/>
        <w:widowControl w:val="0"/>
        <w:numPr>
          <w:ilvl w:val="2"/>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 xml:space="preserve">5.7.2  </w:t>
      </w:r>
      <w:r>
        <w:rPr>
          <w:rFonts w:hint="default" w:ascii="Times New Roman" w:hAnsi="Times New Roman" w:eastAsia="仿宋_GB2312" w:cs="Times New Roman"/>
          <w:color w:val="auto"/>
        </w:rPr>
        <w:t>响应行动</w:t>
      </w:r>
    </w:p>
    <w:p w14:paraId="3D33B640">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发布交通运输行业启动</w:t>
      </w:r>
      <w:r>
        <w:rPr>
          <w:rFonts w:hint="default" w:ascii="Times New Roman" w:hAnsi="Times New Roman" w:eastAsia="仿宋_GB2312" w:cs="Times New Roman"/>
          <w:color w:val="auto"/>
          <w:lang w:val="en-US" w:eastAsia="zh-CN"/>
        </w:rPr>
        <w:t>突发事件</w:t>
      </w:r>
      <w:r>
        <w:rPr>
          <w:rFonts w:hint="default" w:ascii="Times New Roman" w:hAnsi="Times New Roman" w:eastAsia="仿宋_GB2312" w:cs="Times New Roman"/>
          <w:color w:val="auto"/>
        </w:rPr>
        <w:t>Ⅳ</w:t>
      </w:r>
      <w:r>
        <w:rPr>
          <w:rFonts w:hint="default" w:ascii="Times New Roman" w:hAnsi="Times New Roman" w:eastAsia="仿宋_GB2312" w:cs="Times New Roman"/>
          <w:color w:val="auto"/>
          <w:highlight w:val="none"/>
        </w:rPr>
        <w:t>级响应的通知</w:t>
      </w:r>
      <w:r>
        <w:rPr>
          <w:rFonts w:hint="default" w:ascii="Times New Roman" w:hAnsi="Times New Roman" w:eastAsia="仿宋_GB2312" w:cs="Times New Roman"/>
          <w:color w:val="auto"/>
        </w:rPr>
        <w:t>。</w:t>
      </w:r>
    </w:p>
    <w:p w14:paraId="23E0EE1B">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highlight w:val="none"/>
          <w:lang w:val="en-US" w:eastAsia="zh-CN"/>
        </w:rPr>
        <w:t>局</w:t>
      </w:r>
      <w:r>
        <w:rPr>
          <w:rFonts w:hint="eastAsia" w:ascii="Times New Roman" w:hAnsi="Times New Roman" w:eastAsia="仿宋_GB2312" w:cs="Times New Roman"/>
          <w:color w:val="auto"/>
          <w:highlight w:val="none"/>
          <w:lang w:eastAsia="zh-CN"/>
        </w:rPr>
        <w:t>应急办</w:t>
      </w:r>
      <w:r>
        <w:rPr>
          <w:rFonts w:hint="default" w:ascii="Times New Roman" w:hAnsi="Times New Roman" w:eastAsia="仿宋_GB2312" w:cs="Times New Roman"/>
          <w:color w:val="auto"/>
          <w:highlight w:val="none"/>
        </w:rPr>
        <w:t>主任视情组织</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相关成员单位，分析研判</w:t>
      </w:r>
      <w:r>
        <w:rPr>
          <w:rFonts w:hint="default" w:ascii="Times New Roman" w:hAnsi="Times New Roman" w:eastAsia="仿宋_GB2312" w:cs="Times New Roman"/>
          <w:color w:val="auto"/>
          <w:highlight w:val="none"/>
          <w:lang w:val="en-US" w:eastAsia="zh-CN"/>
        </w:rPr>
        <w:t>突发事件事态发展</w:t>
      </w:r>
      <w:r>
        <w:rPr>
          <w:rFonts w:hint="default" w:ascii="Times New Roman" w:hAnsi="Times New Roman" w:eastAsia="仿宋_GB2312" w:cs="Times New Roman"/>
          <w:color w:val="auto"/>
          <w:highlight w:val="none"/>
        </w:rPr>
        <w:t>，并连线相关市、县交通运输主管部门了解现场情况。</w:t>
      </w:r>
    </w:p>
    <w:p w14:paraId="612CD4EC">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rPr>
        <w:t>根据灾情和抢险救灾需要，协调相关救援力量</w:t>
      </w:r>
      <w:r>
        <w:rPr>
          <w:rFonts w:hint="default" w:ascii="Times New Roman" w:hAnsi="Times New Roman" w:eastAsia="仿宋_GB2312" w:cs="Times New Roman"/>
          <w:color w:val="auto"/>
          <w:lang w:val="en-US" w:eastAsia="zh-CN"/>
        </w:rPr>
        <w:t>执行</w:t>
      </w:r>
      <w:r>
        <w:rPr>
          <w:rFonts w:hint="default" w:ascii="Times New Roman" w:hAnsi="Times New Roman" w:eastAsia="仿宋_GB2312" w:cs="Times New Roman"/>
          <w:color w:val="auto"/>
        </w:rPr>
        <w:t>应急备勤。</w:t>
      </w:r>
    </w:p>
    <w:p w14:paraId="2EEAA704">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lang w:eastAsia="zh-CN"/>
        </w:rPr>
        <w:t>局应急领导小组</w:t>
      </w:r>
      <w:r>
        <w:rPr>
          <w:rFonts w:hint="default" w:ascii="Times New Roman" w:hAnsi="Times New Roman" w:eastAsia="仿宋_GB2312" w:cs="Times New Roman"/>
          <w:color w:val="auto"/>
        </w:rPr>
        <w:t>有关成员单位、</w:t>
      </w:r>
      <w:r>
        <w:rPr>
          <w:rFonts w:hint="default" w:ascii="Times New Roman" w:hAnsi="Times New Roman" w:eastAsia="仿宋_GB2312" w:cs="Times New Roman"/>
          <w:color w:val="auto"/>
          <w:highlight w:val="none"/>
        </w:rPr>
        <w:t>受突发事件影响地区交通运输主管部门每日17时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val="en-US" w:eastAsia="zh-CN"/>
        </w:rPr>
        <w:t>局应急办</w:t>
      </w:r>
      <w:r>
        <w:rPr>
          <w:rFonts w:hint="default" w:ascii="Times New Roman" w:hAnsi="Times New Roman" w:eastAsia="仿宋_GB2312" w:cs="Times New Roman"/>
          <w:color w:val="auto"/>
          <w:highlight w:val="none"/>
        </w:rPr>
        <w:t>报告应急工作信息；突</w:t>
      </w:r>
      <w:r>
        <w:rPr>
          <w:rFonts w:hint="default" w:ascii="Times New Roman" w:hAnsi="Times New Roman" w:eastAsia="仿宋_GB2312" w:cs="Times New Roman"/>
          <w:color w:val="auto"/>
        </w:rPr>
        <w:t>发情况随时报告。</w:t>
      </w:r>
    </w:p>
    <w:p w14:paraId="5C1E94CF">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每日18时</w:t>
      </w:r>
      <w:r>
        <w:rPr>
          <w:rFonts w:hint="default" w:ascii="Times New Roman" w:hAnsi="Times New Roman" w:eastAsia="仿宋_GB2312" w:cs="Times New Roman"/>
          <w:color w:val="auto"/>
          <w:lang w:val="en-US" w:eastAsia="zh-CN"/>
        </w:rPr>
        <w:t>前</w:t>
      </w:r>
      <w:r>
        <w:rPr>
          <w:rFonts w:hint="default" w:ascii="Times New Roman" w:hAnsi="Times New Roman" w:eastAsia="仿宋_GB2312" w:cs="Times New Roman"/>
          <w:color w:val="auto"/>
        </w:rPr>
        <w:t>向</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政府和交通运输</w:t>
      </w:r>
      <w:r>
        <w:rPr>
          <w:rFonts w:hint="eastAsia" w:ascii="Times New Roman" w:hAnsi="Times New Roman" w:eastAsia="仿宋_GB2312" w:cs="Times New Roman"/>
          <w:color w:val="auto"/>
          <w:lang w:val="en-US" w:eastAsia="zh-CN"/>
        </w:rPr>
        <w:t>厅</w:t>
      </w:r>
      <w:r>
        <w:rPr>
          <w:rFonts w:hint="default" w:ascii="Times New Roman" w:hAnsi="Times New Roman" w:eastAsia="仿宋_GB2312" w:cs="Times New Roman"/>
          <w:color w:val="auto"/>
          <w:lang w:val="en-US" w:eastAsia="zh-CN"/>
        </w:rPr>
        <w:t>报告</w:t>
      </w:r>
      <w:r>
        <w:rPr>
          <w:rFonts w:hint="default" w:ascii="Times New Roman" w:hAnsi="Times New Roman" w:eastAsia="仿宋_GB2312" w:cs="Times New Roman"/>
          <w:color w:val="auto"/>
          <w:highlight w:val="none"/>
        </w:rPr>
        <w:t>应急工作信息；突发情况随时报告</w:t>
      </w:r>
      <w:r>
        <w:rPr>
          <w:rFonts w:hint="default" w:ascii="Times New Roman" w:hAnsi="Times New Roman" w:eastAsia="仿宋_GB2312" w:cs="Times New Roman"/>
          <w:color w:val="auto"/>
        </w:rPr>
        <w:t>。</w:t>
      </w:r>
    </w:p>
    <w:p w14:paraId="351E9612">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rPr>
        <w:t>其他必要的应急处置措施。</w:t>
      </w:r>
    </w:p>
    <w:p w14:paraId="3AB18B2F">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48" w:name="_Toc21157"/>
      <w:r>
        <w:rPr>
          <w:rFonts w:hint="eastAsia" w:ascii="Times New Roman" w:hAnsi="Times New Roman" w:eastAsia="楷体_GB2312" w:cs="Times New Roman"/>
          <w:color w:val="auto"/>
          <w:kern w:val="2"/>
          <w:sz w:val="32"/>
          <w:szCs w:val="32"/>
          <w:lang w:val="en-US" w:eastAsia="zh-CN" w:bidi="ar-SA"/>
        </w:rPr>
        <w:t xml:space="preserve">5.8  </w:t>
      </w:r>
      <w:r>
        <w:rPr>
          <w:rFonts w:hint="default" w:ascii="Times New Roman" w:hAnsi="Times New Roman" w:eastAsia="楷体_GB2312" w:cs="Times New Roman"/>
          <w:color w:val="auto"/>
        </w:rPr>
        <w:t>信息发布</w:t>
      </w:r>
      <w:bookmarkEnd w:id="48"/>
    </w:p>
    <w:p w14:paraId="66D0BE34">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突发事件发生后</w:t>
      </w:r>
      <w:r>
        <w:rPr>
          <w:rFonts w:hint="default" w:ascii="Times New Roman" w:hAnsi="Times New Roman" w:eastAsia="仿宋_GB2312" w:cs="Times New Roman"/>
          <w:color w:val="auto"/>
        </w:rPr>
        <w:t>，宣传报道组</w:t>
      </w:r>
      <w:bookmarkStart w:id="49" w:name="_Hlk92884401"/>
      <w:r>
        <w:rPr>
          <w:rFonts w:hint="default" w:ascii="Times New Roman" w:hAnsi="Times New Roman" w:eastAsia="仿宋_GB2312" w:cs="Times New Roman"/>
          <w:color w:val="auto"/>
        </w:rPr>
        <w:t>在</w:t>
      </w:r>
      <w:r>
        <w:rPr>
          <w:rFonts w:hint="eastAsia" w:ascii="Times New Roman" w:hAnsi="Times New Roman" w:eastAsia="仿宋_GB2312" w:cs="Times New Roman"/>
          <w:color w:val="auto"/>
          <w:lang w:eastAsia="zh-CN"/>
        </w:rPr>
        <w:t>局应急领导小组</w:t>
      </w:r>
      <w:r>
        <w:rPr>
          <w:rFonts w:hint="default" w:ascii="Times New Roman" w:hAnsi="Times New Roman" w:eastAsia="仿宋_GB2312" w:cs="Times New Roman"/>
          <w:color w:val="auto"/>
        </w:rPr>
        <w:t>的统一指挥下</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收集社会舆情和各类突发事件工作信息</w:t>
      </w:r>
      <w:bookmarkEnd w:id="49"/>
      <w:r>
        <w:rPr>
          <w:rFonts w:hint="default" w:ascii="Times New Roman" w:hAnsi="Times New Roman" w:eastAsia="仿宋_GB2312" w:cs="Times New Roman"/>
          <w:color w:val="auto"/>
        </w:rPr>
        <w:t>，</w:t>
      </w:r>
      <w:bookmarkStart w:id="50" w:name="_Hlk92884436"/>
      <w:r>
        <w:rPr>
          <w:rFonts w:hint="default" w:ascii="Times New Roman" w:hAnsi="Times New Roman" w:eastAsia="仿宋_GB2312" w:cs="Times New Roman"/>
          <w:color w:val="auto"/>
        </w:rPr>
        <w:t>经整理分析后，向</w:t>
      </w:r>
      <w:r>
        <w:rPr>
          <w:rFonts w:hint="eastAsia" w:ascii="Times New Roman" w:hAnsi="Times New Roman" w:eastAsia="仿宋_GB2312" w:cs="Times New Roman"/>
          <w:color w:val="auto"/>
          <w:lang w:eastAsia="zh-CN"/>
        </w:rPr>
        <w:t>局应急领导小组</w:t>
      </w:r>
      <w:r>
        <w:rPr>
          <w:rFonts w:hint="default" w:ascii="Times New Roman" w:hAnsi="Times New Roman" w:eastAsia="仿宋_GB2312" w:cs="Times New Roman"/>
          <w:color w:val="auto"/>
        </w:rPr>
        <w:t>报告，并视情提出信息发布建议。</w:t>
      </w:r>
      <w:bookmarkEnd w:id="50"/>
    </w:p>
    <w:p w14:paraId="4CF5C9BA">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信息发布遵循实事求是、及时准确的原则。参与应急处置的有关单位和个人不得擅自对外发布应急处置工作的情况和事态发展的信息。任何单位和个人不得编造、传播突发事件发展或应急处置工作的虚假信息。</w:t>
      </w:r>
    </w:p>
    <w:p w14:paraId="6FD40392">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51" w:name="_Toc92260480"/>
      <w:bookmarkStart w:id="52" w:name="_Toc91433564"/>
      <w:bookmarkStart w:id="53" w:name="_Toc30405"/>
      <w:r>
        <w:rPr>
          <w:rFonts w:hint="eastAsia" w:ascii="Times New Roman" w:hAnsi="Times New Roman" w:eastAsia="楷体_GB2312" w:cs="Times New Roman"/>
          <w:color w:val="auto"/>
          <w:kern w:val="2"/>
          <w:sz w:val="32"/>
          <w:szCs w:val="32"/>
          <w:lang w:val="en-US" w:eastAsia="zh-CN" w:bidi="ar-SA"/>
        </w:rPr>
        <w:t xml:space="preserve">5.9  </w:t>
      </w:r>
      <w:r>
        <w:rPr>
          <w:rFonts w:hint="default" w:ascii="Times New Roman" w:hAnsi="Times New Roman" w:eastAsia="楷体_GB2312" w:cs="Times New Roman"/>
          <w:color w:val="auto"/>
        </w:rPr>
        <w:t>应急响应变更与</w:t>
      </w:r>
      <w:bookmarkEnd w:id="51"/>
      <w:bookmarkEnd w:id="52"/>
      <w:r>
        <w:rPr>
          <w:rFonts w:hint="default" w:ascii="Times New Roman" w:hAnsi="Times New Roman" w:eastAsia="楷体_GB2312" w:cs="Times New Roman"/>
          <w:color w:val="auto"/>
        </w:rPr>
        <w:t>终止</w:t>
      </w:r>
      <w:bookmarkEnd w:id="53"/>
    </w:p>
    <w:p w14:paraId="573E1F67">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54" w:name="OLE_LINK10"/>
      <w:r>
        <w:rPr>
          <w:rFonts w:hint="eastAsia" w:ascii="Times New Roman" w:hAnsi="Times New Roman" w:eastAsia="仿宋_GB2312" w:cs="Times New Roman"/>
          <w:color w:val="auto"/>
          <w:lang w:eastAsia="zh-CN"/>
        </w:rPr>
        <w:t>局应急领导小组</w:t>
      </w:r>
      <w:r>
        <w:rPr>
          <w:rFonts w:hint="default" w:ascii="Times New Roman" w:hAnsi="Times New Roman" w:eastAsia="仿宋_GB2312" w:cs="Times New Roman"/>
          <w:color w:val="auto"/>
        </w:rPr>
        <w:t>根据</w:t>
      </w:r>
      <w:r>
        <w:rPr>
          <w:rFonts w:hint="eastAsia" w:ascii="Times New Roman" w:hAnsi="Times New Roman" w:eastAsia="仿宋_GB2312" w:cs="Times New Roman"/>
          <w:color w:val="auto"/>
          <w:lang w:eastAsia="zh-CN"/>
        </w:rPr>
        <w:t>市政府、交通运输厅</w:t>
      </w:r>
      <w:r>
        <w:rPr>
          <w:rFonts w:hint="default" w:ascii="Times New Roman" w:hAnsi="Times New Roman" w:eastAsia="仿宋_GB2312" w:cs="Times New Roman"/>
          <w:color w:val="auto"/>
        </w:rPr>
        <w:t>相关应急响应等级，</w:t>
      </w:r>
      <w:r>
        <w:rPr>
          <w:rFonts w:hint="eastAsia" w:ascii="Times New Roman" w:hAnsi="Times New Roman" w:eastAsia="仿宋_GB2312" w:cs="Times New Roman"/>
          <w:color w:val="auto"/>
          <w:lang w:val="en-US" w:eastAsia="zh-CN"/>
        </w:rPr>
        <w:t>突发</w:t>
      </w:r>
      <w:r>
        <w:rPr>
          <w:rFonts w:hint="default" w:ascii="Times New Roman" w:hAnsi="Times New Roman" w:eastAsia="仿宋_GB2312" w:cs="Times New Roman"/>
          <w:color w:val="auto"/>
        </w:rPr>
        <w:t>事件的发展趋势和其对交通运输行业的影响，调整应急响应等级。</w:t>
      </w:r>
    </w:p>
    <w:p w14:paraId="4906AD9F">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当突发事件得到有效控制或消除，</w:t>
      </w:r>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提出应急响应终止建议，按照</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谁启动、谁终止</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的原则，由</w:t>
      </w:r>
      <w:r>
        <w:rPr>
          <w:rFonts w:hint="eastAsia" w:ascii="Times New Roman" w:hAnsi="Times New Roman" w:eastAsia="仿宋_GB2312" w:cs="Times New Roman"/>
          <w:color w:val="auto"/>
          <w:lang w:eastAsia="zh-CN"/>
        </w:rPr>
        <w:t>组长</w:t>
      </w:r>
      <w:r>
        <w:rPr>
          <w:rFonts w:hint="default" w:ascii="Times New Roman" w:hAnsi="Times New Roman" w:eastAsia="仿宋_GB2312" w:cs="Times New Roman"/>
          <w:color w:val="auto"/>
        </w:rPr>
        <w:t>或副</w:t>
      </w:r>
      <w:r>
        <w:rPr>
          <w:rFonts w:hint="eastAsia" w:ascii="Times New Roman" w:hAnsi="Times New Roman" w:eastAsia="仿宋_GB2312" w:cs="Times New Roman"/>
          <w:color w:val="auto"/>
          <w:lang w:eastAsia="zh-CN"/>
        </w:rPr>
        <w:t>组长</w:t>
      </w:r>
      <w:r>
        <w:rPr>
          <w:rFonts w:hint="default" w:ascii="Times New Roman" w:hAnsi="Times New Roman" w:eastAsia="仿宋_GB2312" w:cs="Times New Roman"/>
          <w:color w:val="auto"/>
        </w:rPr>
        <w:t>宣布应急响应终止。</w:t>
      </w:r>
      <w:bookmarkEnd w:id="54"/>
    </w:p>
    <w:p w14:paraId="43E7D5F3">
      <w:pPr>
        <w:pStyle w:val="37"/>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cs="Times New Roman"/>
          <w:color w:val="auto"/>
        </w:rPr>
      </w:pPr>
      <w:bookmarkStart w:id="55" w:name="_Toc11232"/>
      <w:r>
        <w:rPr>
          <w:rFonts w:hint="default" w:ascii="Times New Roman" w:hAnsi="Times New Roman" w:eastAsia="黑体" w:cs="Times New Roman"/>
          <w:color w:val="auto"/>
          <w:kern w:val="2"/>
          <w:sz w:val="32"/>
          <w:szCs w:val="32"/>
          <w:lang w:val="en-US" w:eastAsia="zh-CN" w:bidi="ar-SA"/>
        </w:rPr>
        <w:t xml:space="preserve">6  </w:t>
      </w:r>
      <w:r>
        <w:rPr>
          <w:rFonts w:hint="default" w:ascii="Times New Roman" w:hAnsi="Times New Roman" w:cs="Times New Roman"/>
          <w:color w:val="auto"/>
        </w:rPr>
        <w:t>善后工作</w:t>
      </w:r>
      <w:bookmarkEnd w:id="55"/>
    </w:p>
    <w:p w14:paraId="63150D06">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56" w:name="_Toc7500"/>
      <w:r>
        <w:rPr>
          <w:rFonts w:hint="eastAsia" w:ascii="Times New Roman" w:hAnsi="Times New Roman" w:eastAsia="楷体_GB2312" w:cs="Times New Roman"/>
          <w:color w:val="auto"/>
          <w:kern w:val="2"/>
          <w:sz w:val="32"/>
          <w:szCs w:val="32"/>
          <w:lang w:val="en-US" w:eastAsia="zh-CN" w:bidi="ar-SA"/>
        </w:rPr>
        <w:t xml:space="preserve">6.1  </w:t>
      </w:r>
      <w:r>
        <w:rPr>
          <w:rFonts w:hint="default" w:ascii="Times New Roman" w:hAnsi="Times New Roman" w:eastAsia="楷体_GB2312" w:cs="Times New Roman"/>
          <w:color w:val="auto"/>
        </w:rPr>
        <w:t>善后处置</w:t>
      </w:r>
      <w:bookmarkEnd w:id="56"/>
    </w:p>
    <w:p w14:paraId="7831BF55">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57" w:name="_Hlk90469883"/>
      <w:bookmarkStart w:id="58" w:name="_Hlk92888042"/>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应急办</w:t>
      </w:r>
      <w:r>
        <w:rPr>
          <w:rFonts w:hint="default" w:ascii="Times New Roman" w:hAnsi="Times New Roman" w:eastAsia="仿宋_GB2312" w:cs="Times New Roman"/>
          <w:color w:val="auto"/>
        </w:rPr>
        <w:t>组织</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w:t>
      </w:r>
      <w:bookmarkEnd w:id="57"/>
      <w:bookmarkStart w:id="59" w:name="_Hlk92119361"/>
      <w:r>
        <w:rPr>
          <w:rFonts w:hint="default" w:ascii="Times New Roman" w:hAnsi="Times New Roman" w:eastAsia="仿宋_GB2312" w:cs="Times New Roman"/>
          <w:color w:val="auto"/>
        </w:rPr>
        <w:t>统计本单位分管范围遭受损失情况，</w:t>
      </w:r>
      <w:bookmarkEnd w:id="59"/>
      <w:r>
        <w:rPr>
          <w:rFonts w:hint="default" w:ascii="Times New Roman" w:hAnsi="Times New Roman" w:eastAsia="仿宋_GB2312" w:cs="Times New Roman"/>
          <w:color w:val="auto"/>
        </w:rPr>
        <w:t>并组织制定救助、补偿、抚慰、安置等善后工作方案，对突发事件中的伤亡人员、应急处置人员，以及紧急征用相关单位及个人的物资，按照规定</w:t>
      </w:r>
      <w:r>
        <w:rPr>
          <w:rFonts w:hint="eastAsia" w:ascii="Times New Roman" w:hAnsi="Times New Roman" w:eastAsia="仿宋_GB2312" w:cs="Times New Roman"/>
          <w:color w:val="auto"/>
          <w:lang w:eastAsia="zh-CN"/>
        </w:rPr>
        <w:t>给予</w:t>
      </w:r>
      <w:r>
        <w:rPr>
          <w:rFonts w:hint="default" w:ascii="Times New Roman" w:hAnsi="Times New Roman" w:eastAsia="仿宋_GB2312" w:cs="Times New Roman"/>
          <w:color w:val="auto"/>
        </w:rPr>
        <w:t>抚恤、补助或补偿。各相关单位应妥善解决因处置突发事件引发的矛盾纠纷，并配合相关部门开展防疫和环境污染消除工作。</w:t>
      </w:r>
      <w:bookmarkEnd w:id="58"/>
    </w:p>
    <w:p w14:paraId="627F4D9C">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60" w:name="_Toc30527"/>
      <w:r>
        <w:rPr>
          <w:rFonts w:hint="eastAsia" w:ascii="Times New Roman" w:hAnsi="Times New Roman" w:eastAsia="楷体_GB2312" w:cs="Times New Roman"/>
          <w:color w:val="auto"/>
          <w:kern w:val="2"/>
          <w:sz w:val="32"/>
          <w:szCs w:val="32"/>
          <w:lang w:val="en-US" w:eastAsia="zh-CN" w:bidi="ar-SA"/>
        </w:rPr>
        <w:t xml:space="preserve">6.2  </w:t>
      </w:r>
      <w:r>
        <w:rPr>
          <w:rFonts w:hint="default" w:ascii="Times New Roman" w:hAnsi="Times New Roman" w:eastAsia="楷体_GB2312" w:cs="Times New Roman"/>
          <w:color w:val="auto"/>
        </w:rPr>
        <w:t>调查评估</w:t>
      </w:r>
      <w:bookmarkEnd w:id="60"/>
    </w:p>
    <w:p w14:paraId="574413D1">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61" w:name="_Hlk92888190"/>
      <w:r>
        <w:rPr>
          <w:rFonts w:hint="eastAsia" w:ascii="Times New Roman" w:hAnsi="Times New Roman" w:eastAsia="仿宋_GB2312" w:cs="Times New Roman"/>
          <w:color w:val="auto"/>
          <w:lang w:eastAsia="zh-CN"/>
        </w:rPr>
        <w:t>局应急办</w:t>
      </w:r>
      <w:r>
        <w:rPr>
          <w:rFonts w:hint="default" w:ascii="Times New Roman" w:hAnsi="Times New Roman" w:eastAsia="仿宋_GB2312" w:cs="Times New Roman"/>
          <w:color w:val="auto"/>
        </w:rPr>
        <w:t>组织相关单位对突发事件的原因、处置经过、损失、工作成效、责任单位奖惩等做出调查评估，总结经验教训，制定改进措施，编制调查评估报告，并按规定向</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政府和交通运输</w:t>
      </w:r>
      <w:r>
        <w:rPr>
          <w:rFonts w:hint="eastAsia" w:ascii="Times New Roman" w:hAnsi="Times New Roman" w:eastAsia="仿宋_GB2312" w:cs="Times New Roman"/>
          <w:color w:val="auto"/>
          <w:lang w:val="en-US" w:eastAsia="zh-CN"/>
        </w:rPr>
        <w:t>厅</w:t>
      </w:r>
      <w:r>
        <w:rPr>
          <w:rFonts w:hint="default" w:ascii="Times New Roman" w:hAnsi="Times New Roman" w:eastAsia="仿宋_GB2312" w:cs="Times New Roman"/>
          <w:color w:val="auto"/>
        </w:rPr>
        <w:t>报告。</w:t>
      </w:r>
      <w:bookmarkEnd w:id="61"/>
      <w:r>
        <w:rPr>
          <w:rFonts w:hint="default" w:ascii="Times New Roman" w:hAnsi="Times New Roman" w:eastAsia="仿宋_GB2312" w:cs="Times New Roman"/>
          <w:color w:val="auto"/>
        </w:rPr>
        <w:t>法律、法规对事故调查等另有规定的，从其规定。</w:t>
      </w:r>
    </w:p>
    <w:p w14:paraId="4CF55B84">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62" w:name="_Toc32111"/>
      <w:r>
        <w:rPr>
          <w:rFonts w:hint="eastAsia" w:ascii="Times New Roman" w:hAnsi="Times New Roman" w:eastAsia="楷体_GB2312" w:cs="Times New Roman"/>
          <w:color w:val="auto"/>
          <w:kern w:val="2"/>
          <w:sz w:val="32"/>
          <w:szCs w:val="32"/>
          <w:lang w:val="en-US" w:eastAsia="zh-CN" w:bidi="ar-SA"/>
        </w:rPr>
        <w:t xml:space="preserve">6.3  </w:t>
      </w:r>
      <w:r>
        <w:rPr>
          <w:rFonts w:hint="default" w:ascii="Times New Roman" w:hAnsi="Times New Roman" w:eastAsia="楷体_GB2312" w:cs="Times New Roman"/>
          <w:color w:val="auto"/>
        </w:rPr>
        <w:t>恢复重建</w:t>
      </w:r>
      <w:bookmarkEnd w:id="62"/>
    </w:p>
    <w:p w14:paraId="4B40231E">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突发事件应急处置工作结束后，由</w:t>
      </w:r>
      <w:bookmarkStart w:id="63" w:name="_Hlk92888353"/>
      <w:r>
        <w:rPr>
          <w:rFonts w:hint="eastAsia" w:ascii="Times New Roman" w:hAnsi="Times New Roman" w:eastAsia="仿宋_GB2312" w:cs="Times New Roman"/>
          <w:color w:val="auto"/>
          <w:lang w:val="en-US" w:eastAsia="zh-CN"/>
        </w:rPr>
        <w:t>局</w:t>
      </w:r>
      <w:r>
        <w:rPr>
          <w:rFonts w:hint="eastAsia" w:ascii="Times New Roman" w:hAnsi="Times New Roman" w:eastAsia="仿宋_GB2312" w:cs="Times New Roman"/>
          <w:color w:val="auto"/>
          <w:lang w:eastAsia="zh-CN"/>
        </w:rPr>
        <w:t>综合规划</w:t>
      </w:r>
      <w:r>
        <w:rPr>
          <w:rFonts w:hint="eastAsia" w:ascii="Times New Roman" w:hAnsi="Times New Roman" w:eastAsia="仿宋_GB2312" w:cs="Times New Roman"/>
          <w:color w:val="auto"/>
          <w:lang w:val="en-US" w:eastAsia="zh-CN"/>
        </w:rPr>
        <w:t>科</w:t>
      </w:r>
      <w:r>
        <w:rPr>
          <w:rFonts w:hint="default" w:ascii="Times New Roman" w:hAnsi="Times New Roman" w:eastAsia="仿宋_GB2312" w:cs="Times New Roman"/>
          <w:color w:val="auto"/>
        </w:rPr>
        <w:t>组织收集交通运输基础设施因突发事件损毁的情况，组织制定恢复重建计划，并组织修复损毁的交通基础设施。</w:t>
      </w:r>
      <w:bookmarkEnd w:id="63"/>
    </w:p>
    <w:p w14:paraId="241B61A3">
      <w:pPr>
        <w:pStyle w:val="37"/>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cs="Times New Roman"/>
          <w:color w:val="auto"/>
        </w:rPr>
      </w:pPr>
      <w:bookmarkStart w:id="64" w:name="_Toc4789"/>
      <w:r>
        <w:rPr>
          <w:rFonts w:hint="default" w:ascii="Times New Roman" w:hAnsi="Times New Roman" w:eastAsia="黑体" w:cs="Times New Roman"/>
          <w:color w:val="auto"/>
          <w:kern w:val="2"/>
          <w:sz w:val="32"/>
          <w:szCs w:val="32"/>
          <w:lang w:val="en-US" w:eastAsia="zh-CN" w:bidi="ar-SA"/>
        </w:rPr>
        <w:t xml:space="preserve">7  </w:t>
      </w:r>
      <w:r>
        <w:rPr>
          <w:rFonts w:hint="default" w:ascii="Times New Roman" w:hAnsi="Times New Roman" w:cs="Times New Roman"/>
          <w:color w:val="auto"/>
        </w:rPr>
        <w:t>应急保障</w:t>
      </w:r>
      <w:bookmarkEnd w:id="64"/>
    </w:p>
    <w:p w14:paraId="4654D116">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级层面</w:t>
      </w:r>
      <w:r>
        <w:rPr>
          <w:rFonts w:hint="default" w:ascii="Times New Roman" w:hAnsi="Times New Roman" w:eastAsia="仿宋_GB2312" w:cs="Times New Roman"/>
          <w:color w:val="auto"/>
          <w:lang w:val="en-US" w:eastAsia="zh-CN"/>
        </w:rPr>
        <w:t>掌握全</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lang w:val="en-US" w:eastAsia="zh-CN"/>
        </w:rPr>
        <w:t>应急保障体系建设情况，指导、规划及部署各级应急救援队伍建设、应急物资储备、应急通讯体系构建等工作，在突发事件应急处置过程中统一指挥调用。</w:t>
      </w:r>
    </w:p>
    <w:p w14:paraId="2F11625F">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65" w:name="_Toc28558"/>
      <w:r>
        <w:rPr>
          <w:rFonts w:hint="eastAsia" w:ascii="Times New Roman" w:hAnsi="Times New Roman" w:eastAsia="楷体_GB2312" w:cs="Times New Roman"/>
          <w:color w:val="auto"/>
          <w:kern w:val="2"/>
          <w:sz w:val="32"/>
          <w:szCs w:val="32"/>
          <w:lang w:val="en-US" w:eastAsia="zh-CN" w:bidi="ar-SA"/>
        </w:rPr>
        <w:t xml:space="preserve">7.1  </w:t>
      </w:r>
      <w:r>
        <w:rPr>
          <w:rFonts w:hint="default" w:ascii="Times New Roman" w:hAnsi="Times New Roman" w:eastAsia="楷体_GB2312" w:cs="Times New Roman"/>
          <w:color w:val="auto"/>
          <w:lang w:val="en-US" w:eastAsia="zh-CN"/>
        </w:rPr>
        <w:t>应急</w:t>
      </w:r>
      <w:r>
        <w:rPr>
          <w:rFonts w:hint="default" w:ascii="Times New Roman" w:hAnsi="Times New Roman" w:eastAsia="楷体_GB2312" w:cs="Times New Roman"/>
          <w:color w:val="auto"/>
        </w:rPr>
        <w:t>队伍保障</w:t>
      </w:r>
      <w:bookmarkEnd w:id="65"/>
    </w:p>
    <w:p w14:paraId="327D1437">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spacing w:val="-5"/>
          <w:sz w:val="32"/>
        </w:rPr>
      </w:pPr>
      <w:bookmarkStart w:id="66" w:name="_Hlk92888730"/>
      <w:bookmarkStart w:id="67" w:name="_Hlk92888441"/>
      <w:r>
        <w:rPr>
          <w:rFonts w:hint="default" w:ascii="Times New Roman" w:hAnsi="Times New Roman" w:eastAsia="仿宋_GB2312" w:cs="Times New Roman"/>
          <w:color w:val="auto"/>
          <w:spacing w:val="-5"/>
          <w:sz w:val="32"/>
        </w:rPr>
        <w:t>各级交通运输主管部门建立以专业应急救援力量为主体，社会应急救援力量为补充的应急救援队伍保障机制。</w:t>
      </w:r>
      <w:bookmarkEnd w:id="66"/>
      <w:r>
        <w:rPr>
          <w:rFonts w:hint="default" w:ascii="Times New Roman" w:hAnsi="Times New Roman" w:eastAsia="仿宋_GB2312" w:cs="Times New Roman"/>
          <w:color w:val="auto"/>
          <w:spacing w:val="-5"/>
          <w:sz w:val="32"/>
        </w:rPr>
        <w:t>同时发挥道路运输企业、建设施工企业、高速公路运营单位和普通公路管理养护单位、水上救援队等专兼职应急救援队伍的作用。</w:t>
      </w:r>
    </w:p>
    <w:p w14:paraId="402BFBDF">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lang w:eastAsia="zh-CN"/>
        </w:rPr>
        <w:t>局应急办</w:t>
      </w:r>
      <w:r>
        <w:rPr>
          <w:rFonts w:hint="default" w:ascii="Times New Roman" w:hAnsi="Times New Roman" w:eastAsia="仿宋_GB2312" w:cs="Times New Roman"/>
          <w:color w:val="auto"/>
        </w:rPr>
        <w:t>加强与专业应急救援力量和社会应急救援力量的联系，适时组织联合培训、联合演练，提高协同应急能力。</w:t>
      </w:r>
    </w:p>
    <w:p w14:paraId="0F688327">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68" w:name="OLE_LINK4"/>
      <w:r>
        <w:rPr>
          <w:rFonts w:hint="default" w:ascii="Times New Roman" w:hAnsi="Times New Roman" w:eastAsia="仿宋_GB2312" w:cs="Times New Roman"/>
          <w:color w:val="auto"/>
        </w:rPr>
        <w:t>各级交通运输主管部门应当统计辖区内的应急救援力量信息，并建立台账。</w:t>
      </w:r>
      <w:bookmarkEnd w:id="67"/>
      <w:bookmarkEnd w:id="68"/>
      <w:r>
        <w:rPr>
          <w:rFonts w:hint="default" w:ascii="Times New Roman" w:hAnsi="Times New Roman" w:eastAsia="仿宋_GB2312" w:cs="Times New Roman"/>
          <w:color w:val="auto"/>
        </w:rPr>
        <w:t>根据</w:t>
      </w:r>
      <w:r>
        <w:rPr>
          <w:rFonts w:hint="default" w:ascii="Times New Roman" w:hAnsi="Times New Roman" w:eastAsia="仿宋_GB2312" w:cs="Times New Roman"/>
          <w:color w:val="auto"/>
          <w:lang w:val="en-US" w:eastAsia="zh-CN"/>
        </w:rPr>
        <w:t>突发事件影响</w:t>
      </w:r>
      <w:r>
        <w:rPr>
          <w:rFonts w:hint="default" w:ascii="Times New Roman" w:hAnsi="Times New Roman" w:eastAsia="仿宋_GB2312" w:cs="Times New Roman"/>
          <w:color w:val="auto"/>
        </w:rPr>
        <w:t>，协调本级行政区域内的应急队伍参与抢险救援，并上报</w:t>
      </w:r>
      <w:r>
        <w:rPr>
          <w:rFonts w:hint="eastAsia" w:ascii="Times New Roman" w:hAnsi="Times New Roman" w:eastAsia="仿宋_GB2312" w:cs="Times New Roman"/>
          <w:color w:val="auto"/>
          <w:lang w:val="en-US" w:eastAsia="zh-CN"/>
        </w:rPr>
        <w:t>局应急领导小组</w:t>
      </w:r>
      <w:r>
        <w:rPr>
          <w:rFonts w:hint="default" w:ascii="Times New Roman" w:hAnsi="Times New Roman" w:eastAsia="仿宋_GB2312" w:cs="Times New Roman"/>
          <w:color w:val="auto"/>
        </w:rPr>
        <w:t>。</w:t>
      </w:r>
    </w:p>
    <w:p w14:paraId="6D17E23D">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69" w:name="_Toc1652"/>
      <w:r>
        <w:rPr>
          <w:rFonts w:hint="eastAsia" w:ascii="Times New Roman" w:hAnsi="Times New Roman" w:eastAsia="楷体_GB2312" w:cs="Times New Roman"/>
          <w:color w:val="auto"/>
          <w:kern w:val="2"/>
          <w:sz w:val="32"/>
          <w:szCs w:val="32"/>
          <w:lang w:val="en-US" w:eastAsia="zh-CN" w:bidi="ar-SA"/>
        </w:rPr>
        <w:t xml:space="preserve">7.2  </w:t>
      </w:r>
      <w:r>
        <w:rPr>
          <w:rFonts w:hint="default" w:ascii="Times New Roman" w:hAnsi="Times New Roman" w:eastAsia="楷体_GB2312" w:cs="Times New Roman"/>
          <w:color w:val="auto"/>
          <w:lang w:val="en-US" w:eastAsia="zh-CN"/>
        </w:rPr>
        <w:t>应急</w:t>
      </w:r>
      <w:r>
        <w:rPr>
          <w:rFonts w:hint="default" w:ascii="Times New Roman" w:hAnsi="Times New Roman" w:eastAsia="楷体_GB2312" w:cs="Times New Roman"/>
          <w:color w:val="auto"/>
        </w:rPr>
        <w:t>运力保障</w:t>
      </w:r>
      <w:bookmarkEnd w:id="69"/>
    </w:p>
    <w:p w14:paraId="7AF31B77">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70" w:name="_Hlk93853774"/>
      <w:bookmarkStart w:id="71" w:name="_Hlk92121943"/>
      <w:r>
        <w:rPr>
          <w:rFonts w:hint="eastAsia" w:ascii="Times New Roman" w:hAnsi="Times New Roman" w:eastAsia="仿宋_GB2312" w:cs="Times New Roman"/>
          <w:color w:val="auto"/>
          <w:lang w:val="en-US" w:eastAsia="zh-CN"/>
        </w:rPr>
        <w:t>市道路运输服务中心</w:t>
      </w:r>
      <w:bookmarkEnd w:id="70"/>
      <w:bookmarkStart w:id="72" w:name="_Hlk93853791"/>
      <w:r>
        <w:rPr>
          <w:rFonts w:hint="default" w:ascii="Times New Roman" w:hAnsi="Times New Roman" w:eastAsia="仿宋_GB2312" w:cs="Times New Roman"/>
          <w:color w:val="auto"/>
        </w:rPr>
        <w:t>牵头</w:t>
      </w:r>
      <w:bookmarkEnd w:id="72"/>
      <w:r>
        <w:rPr>
          <w:rFonts w:hint="default" w:ascii="Times New Roman" w:hAnsi="Times New Roman" w:eastAsia="仿宋_GB2312" w:cs="Times New Roman"/>
          <w:color w:val="auto"/>
        </w:rPr>
        <w:t>完善道路应急运输协调机制，科学配置、使用市、县</w:t>
      </w:r>
      <w:r>
        <w:rPr>
          <w:rFonts w:hint="eastAsia" w:ascii="Times New Roman" w:hAnsi="Times New Roman" w:eastAsia="仿宋_GB2312" w:cs="Times New Roman"/>
          <w:color w:val="auto"/>
          <w:lang w:val="en-US" w:eastAsia="zh-CN"/>
        </w:rPr>
        <w:t>两</w:t>
      </w:r>
      <w:r>
        <w:rPr>
          <w:rFonts w:hint="default" w:ascii="Times New Roman" w:hAnsi="Times New Roman" w:eastAsia="仿宋_GB2312" w:cs="Times New Roman"/>
          <w:color w:val="auto"/>
        </w:rPr>
        <w:t>级道路应急运输力量，</w:t>
      </w:r>
      <w:bookmarkStart w:id="73" w:name="_Hlk94276858"/>
      <w:r>
        <w:rPr>
          <w:rFonts w:hint="default" w:ascii="Times New Roman" w:hAnsi="Times New Roman" w:eastAsia="仿宋_GB2312" w:cs="Times New Roman"/>
          <w:color w:val="auto"/>
        </w:rPr>
        <w:t>定期统计、登记全</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道路应急运力，</w:t>
      </w:r>
      <w:bookmarkEnd w:id="73"/>
      <w:r>
        <w:rPr>
          <w:rFonts w:hint="default" w:ascii="Times New Roman" w:hAnsi="Times New Roman" w:eastAsia="仿宋_GB2312" w:cs="Times New Roman"/>
          <w:color w:val="auto"/>
        </w:rPr>
        <w:t>形成顺畅、有序、联动、高效的应急运输保障体系，</w:t>
      </w:r>
      <w:bookmarkStart w:id="74" w:name="_Hlk94276887"/>
      <w:r>
        <w:rPr>
          <w:rFonts w:hint="default" w:ascii="Times New Roman" w:hAnsi="Times New Roman" w:eastAsia="仿宋_GB2312" w:cs="Times New Roman"/>
          <w:color w:val="auto"/>
        </w:rPr>
        <w:t>确保应急物资、人员的高效运输</w:t>
      </w:r>
      <w:bookmarkEnd w:id="74"/>
      <w:r>
        <w:rPr>
          <w:rFonts w:hint="default" w:ascii="Times New Roman" w:hAnsi="Times New Roman" w:eastAsia="仿宋_GB2312" w:cs="Times New Roman"/>
          <w:color w:val="auto"/>
        </w:rPr>
        <w:t>。</w:t>
      </w:r>
      <w:bookmarkEnd w:id="71"/>
    </w:p>
    <w:p w14:paraId="3901B4D7">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75" w:name="_Toc28447"/>
      <w:r>
        <w:rPr>
          <w:rFonts w:hint="eastAsia" w:ascii="Times New Roman" w:hAnsi="Times New Roman" w:eastAsia="楷体_GB2312" w:cs="Times New Roman"/>
          <w:color w:val="auto"/>
          <w:kern w:val="2"/>
          <w:sz w:val="32"/>
          <w:szCs w:val="32"/>
          <w:lang w:val="en-US" w:eastAsia="zh-CN" w:bidi="ar-SA"/>
        </w:rPr>
        <w:t xml:space="preserve">7.3  </w:t>
      </w:r>
      <w:r>
        <w:rPr>
          <w:rFonts w:hint="default" w:ascii="Times New Roman" w:hAnsi="Times New Roman" w:eastAsia="楷体_GB2312" w:cs="Times New Roman"/>
          <w:color w:val="auto"/>
          <w:lang w:val="en-US" w:eastAsia="zh-CN"/>
        </w:rPr>
        <w:t>应急</w:t>
      </w:r>
      <w:r>
        <w:rPr>
          <w:rFonts w:hint="default" w:ascii="Times New Roman" w:hAnsi="Times New Roman" w:eastAsia="楷体_GB2312" w:cs="Times New Roman"/>
          <w:color w:val="auto"/>
        </w:rPr>
        <w:t>通信保障</w:t>
      </w:r>
      <w:bookmarkEnd w:id="75"/>
    </w:p>
    <w:p w14:paraId="4B46E94C">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76" w:name="_Toc257820120"/>
      <w:r>
        <w:rPr>
          <w:rFonts w:hint="eastAsia" w:ascii="Times New Roman" w:hAnsi="Times New Roman" w:eastAsia="仿宋_GB2312" w:cs="Times New Roman"/>
          <w:color w:val="auto"/>
          <w:lang w:val="en-US" w:eastAsia="zh-CN"/>
        </w:rPr>
        <w:t>局交通运输调度指挥中心</w:t>
      </w:r>
      <w:r>
        <w:rPr>
          <w:rFonts w:hint="default" w:ascii="Times New Roman" w:hAnsi="Times New Roman" w:eastAsia="仿宋_GB2312" w:cs="Times New Roman"/>
          <w:color w:val="auto"/>
        </w:rPr>
        <w:t>牵头完善应急通信保障机制，科学配置市、县</w:t>
      </w:r>
      <w:r>
        <w:rPr>
          <w:rFonts w:hint="eastAsia" w:ascii="Times New Roman" w:hAnsi="Times New Roman" w:eastAsia="仿宋_GB2312" w:cs="Times New Roman"/>
          <w:color w:val="auto"/>
          <w:lang w:val="en-US" w:eastAsia="zh-CN"/>
        </w:rPr>
        <w:t>两</w:t>
      </w:r>
      <w:r>
        <w:rPr>
          <w:rFonts w:hint="default" w:ascii="Times New Roman" w:hAnsi="Times New Roman" w:eastAsia="仿宋_GB2312" w:cs="Times New Roman"/>
          <w:color w:val="auto"/>
        </w:rPr>
        <w:t>级</w:t>
      </w:r>
      <w:r>
        <w:rPr>
          <w:rFonts w:hint="default" w:ascii="Times New Roman" w:hAnsi="Times New Roman" w:eastAsia="仿宋_GB2312" w:cs="Times New Roman"/>
          <w:color w:val="auto"/>
          <w:lang w:val="en-US" w:eastAsia="zh-CN"/>
        </w:rPr>
        <w:t>交通运输</w:t>
      </w:r>
      <w:r>
        <w:rPr>
          <w:rFonts w:hint="default" w:ascii="Times New Roman" w:hAnsi="Times New Roman" w:eastAsia="仿宋_GB2312" w:cs="Times New Roman"/>
          <w:color w:val="auto"/>
        </w:rPr>
        <w:t>应急通信渠道</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具体负责网络、视频、通信等保障工作；按照</w:t>
      </w:r>
      <w:r>
        <w:rPr>
          <w:rFonts w:hint="default" w:ascii="Times New Roman" w:hAnsi="Times New Roman" w:eastAsia="仿宋_GB2312" w:cs="Times New Roman"/>
          <w:color w:val="auto"/>
          <w:lang w:val="en-US" w:eastAsia="zh-CN"/>
        </w:rPr>
        <w:t>相关</w:t>
      </w:r>
      <w:r>
        <w:rPr>
          <w:rFonts w:hint="default" w:ascii="Times New Roman" w:hAnsi="Times New Roman" w:eastAsia="仿宋_GB2312" w:cs="Times New Roman"/>
          <w:color w:val="auto"/>
        </w:rPr>
        <w:t>职责，</w:t>
      </w:r>
      <w:r>
        <w:rPr>
          <w:rFonts w:hint="default" w:ascii="Times New Roman" w:hAnsi="Times New Roman" w:eastAsia="仿宋_GB2312" w:cs="Times New Roman"/>
          <w:color w:val="auto"/>
          <w:lang w:val="en-US" w:eastAsia="zh-CN"/>
        </w:rPr>
        <w:t>开展</w:t>
      </w:r>
      <w:r>
        <w:rPr>
          <w:rFonts w:hint="default" w:ascii="Times New Roman" w:hAnsi="Times New Roman" w:eastAsia="仿宋_GB2312" w:cs="Times New Roman"/>
          <w:color w:val="auto"/>
        </w:rPr>
        <w:t>应急通信车、卫星通信电话、路网通信设备等维护工作，保障通信设备链路畅通；协助市、县交通运输主管部门和相关交通运输管理部门</w:t>
      </w:r>
      <w:r>
        <w:rPr>
          <w:rFonts w:hint="default" w:ascii="Times New Roman" w:hAnsi="Times New Roman" w:eastAsia="仿宋_GB2312" w:cs="Times New Roman"/>
          <w:color w:val="auto"/>
          <w:lang w:val="en-US" w:eastAsia="zh-CN"/>
        </w:rPr>
        <w:t>进行</w:t>
      </w:r>
      <w:r>
        <w:rPr>
          <w:rFonts w:hint="default" w:ascii="Times New Roman" w:hAnsi="Times New Roman" w:eastAsia="仿宋_GB2312" w:cs="Times New Roman"/>
          <w:color w:val="auto"/>
        </w:rPr>
        <w:t>应急通信技术衔接，保证</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与现场通信畅通</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保障应急处置过程中的信息汇总及指令传达。</w:t>
      </w:r>
      <w:bookmarkEnd w:id="76"/>
    </w:p>
    <w:p w14:paraId="70756EE5">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77" w:name="_Toc19452"/>
      <w:r>
        <w:rPr>
          <w:rFonts w:hint="eastAsia" w:ascii="Times New Roman" w:hAnsi="Times New Roman" w:eastAsia="楷体_GB2312" w:cs="Times New Roman"/>
          <w:color w:val="auto"/>
          <w:kern w:val="2"/>
          <w:sz w:val="32"/>
          <w:szCs w:val="32"/>
          <w:lang w:val="en-US" w:eastAsia="zh-CN" w:bidi="ar-SA"/>
        </w:rPr>
        <w:t xml:space="preserve">7.4  </w:t>
      </w:r>
      <w:r>
        <w:rPr>
          <w:rFonts w:hint="default" w:ascii="Times New Roman" w:hAnsi="Times New Roman" w:eastAsia="楷体_GB2312" w:cs="Times New Roman"/>
          <w:color w:val="auto"/>
          <w:lang w:val="en-US" w:eastAsia="zh-CN"/>
        </w:rPr>
        <w:t>应急</w:t>
      </w:r>
      <w:r>
        <w:rPr>
          <w:rFonts w:hint="default" w:ascii="Times New Roman" w:hAnsi="Times New Roman" w:eastAsia="楷体_GB2312" w:cs="Times New Roman"/>
          <w:color w:val="auto"/>
        </w:rPr>
        <w:t>物资保障</w:t>
      </w:r>
      <w:bookmarkEnd w:id="77"/>
    </w:p>
    <w:p w14:paraId="6E878EAE">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78" w:name="_Hlk89849234"/>
      <w:r>
        <w:rPr>
          <w:rFonts w:hint="default" w:ascii="Times New Roman" w:hAnsi="Times New Roman" w:eastAsia="仿宋_GB2312" w:cs="Times New Roman"/>
          <w:color w:val="auto"/>
        </w:rPr>
        <w:t>在</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级层面依托</w:t>
      </w:r>
      <w:r>
        <w:rPr>
          <w:rFonts w:hint="eastAsia" w:ascii="Times New Roman" w:hAnsi="Times New Roman" w:eastAsia="仿宋_GB2312" w:cs="Times New Roman"/>
          <w:color w:val="auto"/>
          <w:lang w:val="en-US" w:eastAsia="zh-CN"/>
        </w:rPr>
        <w:t>市公路</w:t>
      </w:r>
      <w:r>
        <w:rPr>
          <w:rFonts w:hint="default" w:ascii="Times New Roman" w:hAnsi="Times New Roman" w:eastAsia="仿宋_GB2312" w:cs="Times New Roman"/>
          <w:color w:val="auto"/>
          <w:lang w:val="en-US" w:eastAsia="zh-CN"/>
        </w:rPr>
        <w:t>事业发展中心，</w:t>
      </w:r>
      <w:r>
        <w:rPr>
          <w:rFonts w:hint="default" w:ascii="Times New Roman" w:hAnsi="Times New Roman" w:eastAsia="仿宋_GB2312" w:cs="Times New Roman"/>
          <w:color w:val="auto"/>
        </w:rPr>
        <w:t>储备防汛排涝、大型挖掘、道路抢险、</w:t>
      </w:r>
      <w:r>
        <w:rPr>
          <w:rFonts w:hint="eastAsia" w:eastAsia="仿宋_GB2312"/>
          <w:color w:val="auto"/>
          <w:lang w:val="en-US" w:eastAsia="zh-CN"/>
        </w:rPr>
        <w:t>应急战备钢桥</w:t>
      </w:r>
      <w:r>
        <w:rPr>
          <w:rFonts w:hint="default" w:ascii="Times New Roman" w:hAnsi="Times New Roman" w:eastAsia="仿宋_GB2312" w:cs="Times New Roman"/>
          <w:color w:val="auto"/>
        </w:rPr>
        <w:t>等应急装备，并配套建立操作员、技术员队伍，保障装备能快速投入使用。</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直属相关单位结合应急需要指导行业配备其他应急装备。</w:t>
      </w:r>
      <w:bookmarkStart w:id="79" w:name="_Hlk92889655"/>
      <w:r>
        <w:rPr>
          <w:rFonts w:hint="eastAsia" w:ascii="Times New Roman" w:hAnsi="Times New Roman" w:eastAsia="仿宋_GB2312" w:cs="Times New Roman"/>
          <w:color w:val="auto"/>
          <w:lang w:eastAsia="zh-CN"/>
        </w:rPr>
        <w:t>县区</w:t>
      </w:r>
      <w:r>
        <w:rPr>
          <w:rFonts w:hint="default" w:ascii="Times New Roman" w:hAnsi="Times New Roman" w:eastAsia="仿宋_GB2312" w:cs="Times New Roman"/>
          <w:color w:val="auto"/>
        </w:rPr>
        <w:t>级交通运输主管部门可自行储备或依托社会力量保障突发事件应急装备物资。</w:t>
      </w:r>
    </w:p>
    <w:p w14:paraId="25A600BD">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80" w:name="_Hlk91456857"/>
      <w:r>
        <w:rPr>
          <w:rFonts w:hint="default" w:ascii="Times New Roman" w:hAnsi="Times New Roman" w:eastAsia="仿宋_GB2312" w:cs="Times New Roman"/>
          <w:color w:val="auto"/>
        </w:rPr>
        <w:t>各级交通运输主管部门应统计本级行政区域内的应急物资，掌握物资、装备的类型、数量、性能、存放位置等，并建立台账。</w:t>
      </w:r>
      <w:bookmarkEnd w:id="78"/>
      <w:bookmarkEnd w:id="79"/>
      <w:bookmarkEnd w:id="80"/>
    </w:p>
    <w:p w14:paraId="414A2A22">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81" w:name="_Toc21495"/>
      <w:r>
        <w:rPr>
          <w:rFonts w:hint="eastAsia" w:ascii="Times New Roman" w:hAnsi="Times New Roman" w:eastAsia="楷体_GB2312" w:cs="Times New Roman"/>
          <w:color w:val="auto"/>
          <w:kern w:val="2"/>
          <w:sz w:val="32"/>
          <w:szCs w:val="32"/>
          <w:lang w:val="en-US" w:eastAsia="zh-CN" w:bidi="ar-SA"/>
        </w:rPr>
        <w:t xml:space="preserve">7.5  </w:t>
      </w:r>
      <w:r>
        <w:rPr>
          <w:rFonts w:hint="default" w:ascii="Times New Roman" w:hAnsi="Times New Roman" w:eastAsia="楷体_GB2312" w:cs="Times New Roman"/>
          <w:color w:val="auto"/>
          <w:lang w:val="en-US" w:eastAsia="zh-CN"/>
        </w:rPr>
        <w:t>应急</w:t>
      </w:r>
      <w:r>
        <w:rPr>
          <w:rFonts w:hint="default" w:ascii="Times New Roman" w:hAnsi="Times New Roman" w:eastAsia="楷体_GB2312" w:cs="Times New Roman"/>
          <w:color w:val="auto"/>
        </w:rPr>
        <w:t>资金保障</w:t>
      </w:r>
      <w:bookmarkEnd w:id="81"/>
    </w:p>
    <w:p w14:paraId="4BE87621">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各级交通运输主管部门</w:t>
      </w:r>
      <w:bookmarkStart w:id="82" w:name="_Hlk92889918"/>
      <w:r>
        <w:rPr>
          <w:rFonts w:hint="default" w:ascii="Times New Roman" w:hAnsi="Times New Roman" w:eastAsia="仿宋_GB2312" w:cs="Times New Roman"/>
          <w:color w:val="auto"/>
        </w:rPr>
        <w:t>、</w:t>
      </w:r>
      <w:r>
        <w:rPr>
          <w:rFonts w:hint="eastAsia" w:ascii="Times New Roman" w:hAnsi="Times New Roman" w:eastAsia="仿宋_GB2312" w:cs="Times New Roman"/>
          <w:color w:val="auto"/>
          <w:lang w:eastAsia="zh-CN"/>
        </w:rPr>
        <w:t>局应急领导小组</w:t>
      </w:r>
      <w:r>
        <w:rPr>
          <w:rFonts w:hint="default" w:ascii="Times New Roman" w:hAnsi="Times New Roman" w:eastAsia="仿宋_GB2312" w:cs="Times New Roman"/>
          <w:color w:val="auto"/>
        </w:rPr>
        <w:t>成员单位</w:t>
      </w:r>
      <w:bookmarkEnd w:id="82"/>
      <w:r>
        <w:rPr>
          <w:rFonts w:hint="default" w:ascii="Times New Roman" w:hAnsi="Times New Roman" w:eastAsia="仿宋_GB2312" w:cs="Times New Roman"/>
          <w:color w:val="auto"/>
        </w:rPr>
        <w:t>应针对突发性事件备足应急资金，将应急工作所需的各项经费纳入年度预算。应急保障资金主要用于应急预案编制及修订、应急培训演练、应急装备和队伍建设、日常应急管理、应急宣传等工作。优化完善绩效评价体系，对交通运输突发事件应急保障资金的使用情况进行监管和评估。</w:t>
      </w:r>
    </w:p>
    <w:p w14:paraId="2C419667">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83" w:name="_Toc30399"/>
      <w:r>
        <w:rPr>
          <w:rFonts w:hint="eastAsia" w:ascii="Times New Roman" w:hAnsi="Times New Roman" w:eastAsia="楷体_GB2312" w:cs="Times New Roman"/>
          <w:color w:val="auto"/>
          <w:kern w:val="2"/>
          <w:sz w:val="32"/>
          <w:szCs w:val="32"/>
          <w:lang w:val="en-US" w:eastAsia="zh-CN" w:bidi="ar-SA"/>
        </w:rPr>
        <w:t xml:space="preserve">7.6  </w:t>
      </w:r>
      <w:r>
        <w:rPr>
          <w:rFonts w:hint="default" w:ascii="Times New Roman" w:hAnsi="Times New Roman" w:eastAsia="楷体_GB2312" w:cs="Times New Roman"/>
          <w:color w:val="auto"/>
          <w:lang w:val="en-US" w:eastAsia="zh-CN"/>
        </w:rPr>
        <w:t>应急</w:t>
      </w:r>
      <w:r>
        <w:rPr>
          <w:rFonts w:hint="default" w:ascii="Times New Roman" w:hAnsi="Times New Roman" w:eastAsia="楷体_GB2312" w:cs="Times New Roman"/>
          <w:color w:val="auto"/>
        </w:rPr>
        <w:t>技术保障</w:t>
      </w:r>
      <w:bookmarkEnd w:id="83"/>
    </w:p>
    <w:p w14:paraId="1E0D28F9">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加强交通运输行业安全应急领域科技创新，鼓励和支持突发事件预防、监测、预警、应急处置等方向的技术研发。强化科技成果转化，推广应用</w:t>
      </w:r>
      <w:r>
        <w:rPr>
          <w:rFonts w:hint="default" w:ascii="Times New Roman" w:hAnsi="Times New Roman" w:eastAsia="仿宋_GB2312" w:cs="Times New Roman"/>
          <w:color w:val="auto"/>
          <w:kern w:val="0"/>
        </w:rPr>
        <w:t>人工智能、5G通信、物联网、无人机等</w:t>
      </w:r>
      <w:r>
        <w:rPr>
          <w:rFonts w:hint="default" w:ascii="Times New Roman" w:hAnsi="Times New Roman" w:eastAsia="仿宋_GB2312" w:cs="Times New Roman"/>
          <w:color w:val="auto"/>
        </w:rPr>
        <w:t>先进技术手段和装备，不断提升交通运输行业突发事件应急指挥和处置的科学化、专业化、智能化、精细化水平。</w:t>
      </w:r>
    </w:p>
    <w:p w14:paraId="1E2019AC">
      <w:pPr>
        <w:pStyle w:val="37"/>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cs="Times New Roman"/>
          <w:color w:val="auto"/>
        </w:rPr>
      </w:pPr>
      <w:bookmarkStart w:id="84" w:name="5517-1515397569270"/>
      <w:bookmarkEnd w:id="84"/>
      <w:bookmarkStart w:id="85" w:name="_Toc23281"/>
      <w:r>
        <w:rPr>
          <w:rFonts w:hint="default" w:ascii="Times New Roman" w:hAnsi="Times New Roman" w:eastAsia="黑体" w:cs="Times New Roman"/>
          <w:color w:val="auto"/>
          <w:kern w:val="2"/>
          <w:sz w:val="32"/>
          <w:szCs w:val="32"/>
          <w:lang w:val="en-US" w:eastAsia="zh-CN" w:bidi="ar-SA"/>
        </w:rPr>
        <w:t xml:space="preserve">8  </w:t>
      </w:r>
      <w:r>
        <w:rPr>
          <w:rFonts w:hint="default" w:ascii="Times New Roman" w:hAnsi="Times New Roman" w:cs="Times New Roman"/>
          <w:color w:val="auto"/>
        </w:rPr>
        <w:t>预案管理</w:t>
      </w:r>
      <w:bookmarkEnd w:id="85"/>
    </w:p>
    <w:p w14:paraId="2A0032AD">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86" w:name="_Toc4780"/>
      <w:r>
        <w:rPr>
          <w:rFonts w:hint="eastAsia" w:ascii="Times New Roman" w:hAnsi="Times New Roman" w:eastAsia="楷体_GB2312" w:cs="Times New Roman"/>
          <w:color w:val="auto"/>
          <w:kern w:val="2"/>
          <w:sz w:val="32"/>
          <w:szCs w:val="32"/>
          <w:lang w:val="en-US" w:eastAsia="zh-CN" w:bidi="ar-SA"/>
        </w:rPr>
        <w:t xml:space="preserve">8.1  </w:t>
      </w:r>
      <w:r>
        <w:rPr>
          <w:rFonts w:hint="default" w:ascii="Times New Roman" w:hAnsi="Times New Roman" w:eastAsia="楷体_GB2312" w:cs="Times New Roman"/>
          <w:color w:val="auto"/>
        </w:rPr>
        <w:t>预案编制、备案与发布</w:t>
      </w:r>
      <w:bookmarkEnd w:id="86"/>
    </w:p>
    <w:p w14:paraId="19E62E81">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应急预案编制工作应当做到科学、严谨。编制过程中要广泛听取</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机关相关</w:t>
      </w:r>
      <w:r>
        <w:rPr>
          <w:rFonts w:hint="eastAsia" w:ascii="Times New Roman" w:hAnsi="Times New Roman" w:eastAsia="仿宋_GB2312" w:cs="Times New Roman"/>
          <w:color w:val="auto"/>
          <w:lang w:val="en-US" w:eastAsia="zh-CN"/>
        </w:rPr>
        <w:t>科</w:t>
      </w:r>
      <w:r>
        <w:rPr>
          <w:rFonts w:hint="default" w:ascii="Times New Roman" w:hAnsi="Times New Roman" w:eastAsia="仿宋_GB2312" w:cs="Times New Roman"/>
          <w:color w:val="auto"/>
        </w:rPr>
        <w:t>室、</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直属相关单位和专家意见。</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应急预案应经有关会议审议后，以</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名义印发，并报</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政府和交通运输</w:t>
      </w:r>
      <w:r>
        <w:rPr>
          <w:rFonts w:hint="eastAsia" w:ascii="Times New Roman" w:hAnsi="Times New Roman" w:eastAsia="仿宋_GB2312" w:cs="Times New Roman"/>
          <w:color w:val="auto"/>
          <w:lang w:val="en-US" w:eastAsia="zh-CN"/>
        </w:rPr>
        <w:t>厅</w:t>
      </w:r>
      <w:r>
        <w:rPr>
          <w:rFonts w:hint="default" w:ascii="Times New Roman" w:hAnsi="Times New Roman" w:eastAsia="仿宋_GB2312" w:cs="Times New Roman"/>
          <w:color w:val="auto"/>
        </w:rPr>
        <w:t>备案。</w:t>
      </w:r>
    </w:p>
    <w:p w14:paraId="504F7F5D">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87" w:name="_Toc8370"/>
      <w:r>
        <w:rPr>
          <w:rFonts w:hint="eastAsia" w:ascii="Times New Roman" w:hAnsi="Times New Roman" w:eastAsia="楷体_GB2312" w:cs="Times New Roman"/>
          <w:color w:val="auto"/>
          <w:kern w:val="2"/>
          <w:sz w:val="32"/>
          <w:szCs w:val="32"/>
          <w:lang w:val="en-US" w:eastAsia="zh-CN" w:bidi="ar-SA"/>
        </w:rPr>
        <w:t xml:space="preserve">8.2  </w:t>
      </w:r>
      <w:r>
        <w:rPr>
          <w:rFonts w:hint="default" w:ascii="Times New Roman" w:hAnsi="Times New Roman" w:eastAsia="楷体_GB2312" w:cs="Times New Roman"/>
          <w:color w:val="auto"/>
        </w:rPr>
        <w:t>预案修订</w:t>
      </w:r>
      <w:bookmarkEnd w:id="87"/>
    </w:p>
    <w:p w14:paraId="37C6934E">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应急预案牵头编制单位应当依据有关法律、行政法规、规章等，组织预案评估，并适时修订完善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预案修订工作至少每三年开展一次，有下列情形之一的，应及时修订应急预案：</w:t>
      </w:r>
    </w:p>
    <w:p w14:paraId="4F504F45">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rPr>
        <w:t>有关法律、法规、规章、标准、上位预案中的有关规定发生变化的；</w:t>
      </w:r>
    </w:p>
    <w:p w14:paraId="4280BED1">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rPr>
        <w:t>应急指挥机构及其职责发生重大调整的；</w:t>
      </w:r>
    </w:p>
    <w:p w14:paraId="10C977B8">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rPr>
        <w:t>面临的风险、应急资源发生重大变化的；</w:t>
      </w:r>
    </w:p>
    <w:p w14:paraId="5DA4EE71">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rPr>
        <w:t>在突发事件实际应对和应急演练中发现问题需要作出重大调整的；</w:t>
      </w:r>
    </w:p>
    <w:p w14:paraId="6810EF30">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rPr>
        <w:t>其他需要修订应急预案的情况。</w:t>
      </w:r>
    </w:p>
    <w:p w14:paraId="1FBBE69D">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88" w:name="_Toc28778"/>
      <w:r>
        <w:rPr>
          <w:rFonts w:hint="eastAsia" w:ascii="Times New Roman" w:hAnsi="Times New Roman" w:eastAsia="楷体_GB2312" w:cs="Times New Roman"/>
          <w:color w:val="auto"/>
          <w:kern w:val="2"/>
          <w:sz w:val="32"/>
          <w:szCs w:val="32"/>
          <w:lang w:val="en-US" w:eastAsia="zh-CN" w:bidi="ar-SA"/>
        </w:rPr>
        <w:t xml:space="preserve">8.3  </w:t>
      </w:r>
      <w:r>
        <w:rPr>
          <w:rFonts w:hint="default" w:ascii="Times New Roman" w:hAnsi="Times New Roman" w:eastAsia="楷体_GB2312" w:cs="Times New Roman"/>
          <w:color w:val="auto"/>
        </w:rPr>
        <w:t>预案培训</w:t>
      </w:r>
      <w:bookmarkEnd w:id="88"/>
    </w:p>
    <w:p w14:paraId="5AD528AE">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89" w:name="_Hlk92890597"/>
      <w:r>
        <w:rPr>
          <w:rFonts w:hint="eastAsia" w:ascii="Times New Roman" w:hAnsi="Times New Roman" w:eastAsia="仿宋_GB2312" w:cs="Times New Roman"/>
          <w:color w:val="auto"/>
          <w:lang w:eastAsia="zh-CN"/>
        </w:rPr>
        <w:t>局应急办</w:t>
      </w:r>
      <w:r>
        <w:rPr>
          <w:rFonts w:hint="default" w:ascii="Times New Roman" w:hAnsi="Times New Roman" w:eastAsia="仿宋_GB2312" w:cs="Times New Roman"/>
          <w:color w:val="auto"/>
        </w:rPr>
        <w:t>组织开展应急预案相关培训工作。培训工作应结合实际，可采取多种组织形式，至少每年一次。</w:t>
      </w:r>
      <w:bookmarkStart w:id="90" w:name="_Hlk92890627"/>
      <w:r>
        <w:rPr>
          <w:rFonts w:hint="default" w:ascii="Times New Roman" w:hAnsi="Times New Roman" w:eastAsia="仿宋_GB2312" w:cs="Times New Roman"/>
          <w:color w:val="auto"/>
        </w:rPr>
        <w:t>培训要科学合理，有针对性地提升风险防范意识和应急处置能力。</w:t>
      </w:r>
      <w:bookmarkEnd w:id="89"/>
      <w:bookmarkEnd w:id="90"/>
    </w:p>
    <w:p w14:paraId="6E991DF2">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91" w:name="_Toc1942"/>
      <w:r>
        <w:rPr>
          <w:rFonts w:hint="eastAsia" w:ascii="Times New Roman" w:hAnsi="Times New Roman" w:eastAsia="楷体_GB2312" w:cs="Times New Roman"/>
          <w:color w:val="auto"/>
          <w:kern w:val="2"/>
          <w:sz w:val="32"/>
          <w:szCs w:val="32"/>
          <w:lang w:val="en-US" w:eastAsia="zh-CN" w:bidi="ar-SA"/>
        </w:rPr>
        <w:t xml:space="preserve">8.4  </w:t>
      </w:r>
      <w:r>
        <w:rPr>
          <w:rFonts w:hint="default" w:ascii="Times New Roman" w:hAnsi="Times New Roman" w:eastAsia="楷体_GB2312" w:cs="Times New Roman"/>
          <w:color w:val="auto"/>
          <w:lang w:val="en-US" w:eastAsia="zh-CN"/>
        </w:rPr>
        <w:t>预案</w:t>
      </w:r>
      <w:r>
        <w:rPr>
          <w:rFonts w:hint="default" w:ascii="Times New Roman" w:hAnsi="Times New Roman" w:eastAsia="楷体_GB2312" w:cs="Times New Roman"/>
          <w:color w:val="auto"/>
        </w:rPr>
        <w:t>演练</w:t>
      </w:r>
      <w:bookmarkEnd w:id="91"/>
    </w:p>
    <w:p w14:paraId="74671E1C">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bookmarkStart w:id="92" w:name="_Hlk92890681"/>
      <w:r>
        <w:rPr>
          <w:rFonts w:hint="default" w:ascii="Times New Roman" w:hAnsi="Times New Roman" w:eastAsia="仿宋_GB2312" w:cs="Times New Roman"/>
          <w:color w:val="auto"/>
        </w:rPr>
        <w:t>为检验预案的科学性和可操作性，增强各单位对应急职责和应急处置流程的掌握，检查应急队伍、装备、物资等方面的准备情况，提高从业人员风险防范意识和自救互救等突发事件应对能力，</w:t>
      </w:r>
      <w:r>
        <w:rPr>
          <w:rFonts w:hint="eastAsia" w:ascii="Times New Roman" w:hAnsi="Times New Roman" w:eastAsia="仿宋_GB2312" w:cs="Times New Roman"/>
          <w:color w:val="auto"/>
          <w:lang w:eastAsia="zh-CN"/>
        </w:rPr>
        <w:t>局应急领导小组</w:t>
      </w:r>
      <w:r>
        <w:rPr>
          <w:rFonts w:hint="default" w:ascii="Times New Roman" w:hAnsi="Times New Roman" w:eastAsia="仿宋_GB2312" w:cs="Times New Roman"/>
          <w:color w:val="auto"/>
        </w:rPr>
        <w:t>相关成员单位每年12月向</w:t>
      </w:r>
      <w:r>
        <w:rPr>
          <w:rFonts w:hint="eastAsia" w:ascii="Times New Roman" w:hAnsi="Times New Roman" w:eastAsia="仿宋_GB2312" w:cs="Times New Roman"/>
          <w:color w:val="auto"/>
          <w:lang w:eastAsia="zh-CN"/>
        </w:rPr>
        <w:t>局应急办</w:t>
      </w:r>
      <w:r>
        <w:rPr>
          <w:rFonts w:hint="default" w:ascii="Times New Roman" w:hAnsi="Times New Roman" w:eastAsia="仿宋_GB2312" w:cs="Times New Roman"/>
          <w:color w:val="auto"/>
        </w:rPr>
        <w:t>上报演练计划。各级交通运输主管部门、</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直属相关单位根据各单位实际开展多种形式的</w:t>
      </w:r>
      <w:r>
        <w:rPr>
          <w:rFonts w:hint="default" w:ascii="Times New Roman" w:hAnsi="Times New Roman" w:eastAsia="仿宋_GB2312" w:cs="Times New Roman"/>
          <w:color w:val="auto"/>
          <w:lang w:val="en-US" w:eastAsia="zh-CN"/>
        </w:rPr>
        <w:t>应急</w:t>
      </w:r>
      <w:r>
        <w:rPr>
          <w:rFonts w:hint="default" w:ascii="Times New Roman" w:hAnsi="Times New Roman" w:eastAsia="仿宋_GB2312" w:cs="Times New Roman"/>
          <w:color w:val="auto"/>
        </w:rPr>
        <w:t>演练。</w:t>
      </w:r>
      <w:bookmarkEnd w:id="92"/>
    </w:p>
    <w:p w14:paraId="7C4A87EB">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演练结束后，由演练主办单位组织各参演单位召开演练评估会并编制评估报告，必要时可邀请有关专家参与。</w:t>
      </w:r>
    </w:p>
    <w:p w14:paraId="744585EE">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93" w:name="_Toc91683005"/>
      <w:bookmarkStart w:id="94" w:name="_Toc5125"/>
      <w:bookmarkStart w:id="95" w:name="_Toc21861"/>
      <w:r>
        <w:rPr>
          <w:rFonts w:hint="eastAsia" w:ascii="Times New Roman" w:hAnsi="Times New Roman" w:eastAsia="楷体_GB2312" w:cs="Times New Roman"/>
          <w:color w:val="auto"/>
          <w:kern w:val="2"/>
          <w:sz w:val="32"/>
          <w:szCs w:val="32"/>
          <w:lang w:val="en-US" w:eastAsia="zh-CN" w:bidi="ar-SA"/>
        </w:rPr>
        <w:t xml:space="preserve">8.5  </w:t>
      </w:r>
      <w:r>
        <w:rPr>
          <w:rFonts w:hint="default" w:ascii="Times New Roman" w:hAnsi="Times New Roman" w:eastAsia="楷体_GB2312" w:cs="Times New Roman"/>
          <w:color w:val="auto"/>
        </w:rPr>
        <w:t>预案解释</w:t>
      </w:r>
      <w:bookmarkEnd w:id="93"/>
      <w:bookmarkEnd w:id="94"/>
      <w:bookmarkEnd w:id="95"/>
    </w:p>
    <w:p w14:paraId="3BDBEC15">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lang w:eastAsia="zh-CN"/>
        </w:rPr>
        <w:t>本预案由</w:t>
      </w:r>
      <w:r>
        <w:rPr>
          <w:rFonts w:hint="eastAsia" w:ascii="Times New Roman" w:hAnsi="Times New Roman" w:eastAsia="仿宋_GB2312" w:cs="Times New Roman"/>
          <w:color w:val="auto"/>
          <w:lang w:val="en-US" w:eastAsia="zh-CN"/>
        </w:rPr>
        <w:t>南阳市</w:t>
      </w:r>
      <w:r>
        <w:rPr>
          <w:rFonts w:hint="eastAsia" w:ascii="Times New Roman" w:hAnsi="Times New Roman" w:eastAsia="仿宋_GB2312" w:cs="Times New Roman"/>
          <w:color w:val="auto"/>
          <w:lang w:eastAsia="zh-CN"/>
        </w:rPr>
        <w:t>交通运输</w:t>
      </w:r>
      <w:r>
        <w:rPr>
          <w:rFonts w:hint="eastAsia" w:ascii="Times New Roman" w:hAnsi="Times New Roman" w:eastAsia="仿宋_GB2312" w:cs="Times New Roman"/>
          <w:color w:val="auto"/>
          <w:lang w:val="en-US" w:eastAsia="zh-CN"/>
        </w:rPr>
        <w:t>局安委会</w:t>
      </w:r>
      <w:r>
        <w:rPr>
          <w:rFonts w:hint="eastAsia" w:ascii="Times New Roman" w:hAnsi="Times New Roman" w:eastAsia="仿宋_GB2312" w:cs="Times New Roman"/>
          <w:color w:val="auto"/>
          <w:lang w:eastAsia="zh-CN"/>
        </w:rPr>
        <w:t>制定和解释</w:t>
      </w:r>
      <w:r>
        <w:rPr>
          <w:rFonts w:hint="default" w:ascii="Times New Roman" w:hAnsi="Times New Roman" w:eastAsia="仿宋_GB2312" w:cs="Times New Roman"/>
          <w:color w:val="auto"/>
        </w:rPr>
        <w:t>。</w:t>
      </w:r>
    </w:p>
    <w:p w14:paraId="5F2BB42A">
      <w:pPr>
        <w:pStyle w:val="39"/>
        <w:keepNext w:val="0"/>
        <w:keepLines w:val="0"/>
        <w:pageBreakBefore w:val="0"/>
        <w:widowControl w:val="0"/>
        <w:numPr>
          <w:ilvl w:val="1"/>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eastAsia="楷体_GB2312" w:cs="Times New Roman"/>
          <w:color w:val="auto"/>
        </w:rPr>
      </w:pPr>
      <w:bookmarkStart w:id="96" w:name="_Toc91683006"/>
      <w:bookmarkStart w:id="97" w:name="_Toc25173"/>
      <w:bookmarkStart w:id="98" w:name="_Toc30589"/>
      <w:r>
        <w:rPr>
          <w:rFonts w:hint="eastAsia" w:ascii="Times New Roman" w:hAnsi="Times New Roman" w:eastAsia="楷体_GB2312" w:cs="Times New Roman"/>
          <w:color w:val="auto"/>
          <w:kern w:val="2"/>
          <w:sz w:val="32"/>
          <w:szCs w:val="32"/>
          <w:lang w:val="en-US" w:eastAsia="zh-CN" w:bidi="ar-SA"/>
        </w:rPr>
        <w:t xml:space="preserve">8.6  </w:t>
      </w:r>
      <w:r>
        <w:rPr>
          <w:rFonts w:hint="default" w:ascii="Times New Roman" w:hAnsi="Times New Roman" w:eastAsia="楷体_GB2312" w:cs="Times New Roman"/>
          <w:color w:val="auto"/>
        </w:rPr>
        <w:t>预案实施</w:t>
      </w:r>
      <w:bookmarkEnd w:id="96"/>
      <w:bookmarkEnd w:id="97"/>
      <w:bookmarkEnd w:id="98"/>
    </w:p>
    <w:p w14:paraId="4B1535AA">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本预案自印发之日起实施。</w:t>
      </w:r>
    </w:p>
    <w:p w14:paraId="0A5E1904">
      <w:pPr>
        <w:pStyle w:val="37"/>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firstLine="640"/>
        <w:textAlignment w:val="auto"/>
        <w:rPr>
          <w:rFonts w:hint="default" w:ascii="Times New Roman" w:hAnsi="Times New Roman" w:cs="Times New Roman"/>
          <w:color w:val="auto"/>
        </w:rPr>
      </w:pPr>
      <w:bookmarkStart w:id="99" w:name="_Toc17668"/>
      <w:r>
        <w:rPr>
          <w:rFonts w:hint="default" w:ascii="Times New Roman" w:hAnsi="Times New Roman" w:eastAsia="黑体" w:cs="Times New Roman"/>
          <w:color w:val="auto"/>
          <w:kern w:val="2"/>
          <w:sz w:val="32"/>
          <w:szCs w:val="32"/>
          <w:lang w:val="en-US" w:eastAsia="zh-CN" w:bidi="ar-SA"/>
        </w:rPr>
        <w:t xml:space="preserve">9  </w:t>
      </w:r>
      <w:r>
        <w:rPr>
          <w:rFonts w:hint="default" w:ascii="Times New Roman" w:hAnsi="Times New Roman" w:cs="Times New Roman"/>
          <w:color w:val="auto"/>
        </w:rPr>
        <w:t>附件</w:t>
      </w:r>
      <w:bookmarkEnd w:id="99"/>
    </w:p>
    <w:p w14:paraId="695B7F9D">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附件</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成员单位及工作职责</w:t>
      </w:r>
    </w:p>
    <w:p w14:paraId="05B5775E">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应急处置工作组组成及职责</w:t>
      </w:r>
    </w:p>
    <w:p w14:paraId="66D05C58">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w:t>
      </w:r>
      <w:r>
        <w:rPr>
          <w:rFonts w:hint="eastAsia" w:ascii="Times New Roman" w:hAnsi="Times New Roman" w:eastAsia="仿宋_GB2312" w:cs="Times New Roman"/>
          <w:color w:val="auto"/>
          <w:lang w:val="en-US" w:eastAsia="zh-CN"/>
        </w:rPr>
        <w:t>．南阳市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应急预案类别</w:t>
      </w:r>
    </w:p>
    <w:p w14:paraId="034D5BDB">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突发事件信息报告格式</w:t>
      </w:r>
    </w:p>
    <w:p w14:paraId="112DCADA">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应急响应启动通知格式</w:t>
      </w:r>
    </w:p>
    <w:p w14:paraId="21EE4BE2">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6</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应急处置卡</w:t>
      </w:r>
    </w:p>
    <w:p w14:paraId="6EC2CC18">
      <w:pPr>
        <w:pStyle w:val="36"/>
        <w:keepNext w:val="0"/>
        <w:keepLines w:val="0"/>
        <w:pageBreakBefore w:val="0"/>
        <w:widowControl w:val="0"/>
        <w:kinsoku/>
        <w:wordWrap/>
        <w:overflowPunct w:val="0"/>
        <w:topLinePunct w:val="0"/>
        <w:autoSpaceDE/>
        <w:autoSpaceDN/>
        <w:bidi w:val="0"/>
        <w:ind w:firstLine="640"/>
        <w:textAlignment w:val="auto"/>
        <w:rPr>
          <w:rFonts w:hint="default" w:ascii="Times New Roman" w:hAnsi="Times New Roman" w:eastAsia="仿宋_GB2312" w:cs="Times New Roman"/>
          <w:color w:val="auto"/>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0" w:num="1"/>
          <w:rtlGutter w:val="0"/>
          <w:docGrid w:type="lines" w:linePitch="318" w:charSpace="0"/>
        </w:sectPr>
      </w:pPr>
    </w:p>
    <w:p w14:paraId="41D4962B">
      <w:pPr>
        <w:pStyle w:val="32"/>
        <w:keepNext w:val="0"/>
        <w:keepLines w:val="0"/>
        <w:pageBreakBefore w:val="0"/>
        <w:widowControl w:val="0"/>
        <w:numPr>
          <w:ilvl w:val="0"/>
          <w:numId w:val="0"/>
        </w:numPr>
        <w:kinsoku/>
        <w:wordWrap/>
        <w:overflowPunct w:val="0"/>
        <w:topLinePunct w:val="0"/>
        <w:autoSpaceDE/>
        <w:autoSpaceDN/>
        <w:bidi w:val="0"/>
        <w:textAlignment w:val="auto"/>
        <w:outlineLvl w:val="9"/>
        <w:rPr>
          <w:rFonts w:hint="default" w:ascii="Times New Roman" w:hAnsi="Times New Roman" w:cs="Times New Roman"/>
          <w:color w:val="auto"/>
          <w:lang w:val="en-US" w:eastAsia="zh-CN"/>
        </w:rPr>
      </w:pPr>
      <w:bookmarkStart w:id="100" w:name="_Toc19930"/>
      <w:bookmarkStart w:id="101" w:name="_Toc3796"/>
      <w:bookmarkStart w:id="102" w:name="_Toc19059"/>
      <w:bookmarkStart w:id="103" w:name="_Toc22167"/>
      <w:bookmarkStart w:id="104" w:name="_Toc4611"/>
      <w:bookmarkStart w:id="105" w:name="_Toc20309"/>
      <w:bookmarkStart w:id="106" w:name="_Toc26095"/>
      <w:r>
        <w:rPr>
          <w:rFonts w:hint="default" w:ascii="Times New Roman" w:hAnsi="Times New Roman" w:cs="Times New Roman"/>
          <w:color w:val="auto"/>
          <w:lang w:val="en-US" w:eastAsia="zh-CN"/>
        </w:rPr>
        <w:t>附件1</w:t>
      </w:r>
      <w:bookmarkEnd w:id="100"/>
      <w:bookmarkEnd w:id="101"/>
      <w:bookmarkEnd w:id="102"/>
      <w:bookmarkEnd w:id="103"/>
      <w:bookmarkEnd w:id="104"/>
      <w:bookmarkEnd w:id="105"/>
      <w:bookmarkEnd w:id="106"/>
    </w:p>
    <w:p w14:paraId="2DF19FBB">
      <w:pPr>
        <w:pStyle w:val="44"/>
        <w:keepNext w:val="0"/>
        <w:keepLines w:val="0"/>
        <w:pageBreakBefore w:val="0"/>
        <w:widowControl w:val="0"/>
        <w:kinsoku/>
        <w:wordWrap/>
        <w:overflowPunct w:val="0"/>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color w:val="auto"/>
          <w:lang w:val="en-US" w:eastAsia="zh-CN"/>
        </w:rPr>
      </w:pPr>
    </w:p>
    <w:p w14:paraId="36C11FBA">
      <w:pPr>
        <w:pStyle w:val="44"/>
        <w:keepNext w:val="0"/>
        <w:keepLines w:val="0"/>
        <w:pageBreakBefore w:val="0"/>
        <w:widowControl w:val="0"/>
        <w:kinsoku/>
        <w:wordWrap/>
        <w:overflowPunct w:val="0"/>
        <w:topLinePunct w:val="0"/>
        <w:autoSpaceDE/>
        <w:autoSpaceDN/>
        <w:bidi w:val="0"/>
        <w:adjustRightInd w:val="0"/>
        <w:snapToGrid w:val="0"/>
        <w:spacing w:before="0" w:beforeLines="0" w:after="0" w:afterLines="0" w:line="240" w:lineRule="auto"/>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成员单位及工作职责</w:t>
      </w:r>
    </w:p>
    <w:p w14:paraId="35957C30">
      <w:pPr>
        <w:pStyle w:val="44"/>
        <w:keepNext w:val="0"/>
        <w:keepLines w:val="0"/>
        <w:pageBreakBefore w:val="0"/>
        <w:widowControl w:val="0"/>
        <w:kinsoku/>
        <w:wordWrap/>
        <w:overflowPunct w:val="0"/>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color w:val="auto"/>
          <w:lang w:val="en-US" w:eastAsia="zh-CN"/>
        </w:rPr>
      </w:pPr>
    </w:p>
    <w:p w14:paraId="1CD6542E">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88"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办公室：</w:t>
      </w:r>
      <w:r>
        <w:rPr>
          <w:rFonts w:hint="default" w:ascii="Times New Roman" w:hAnsi="Times New Roman" w:eastAsia="仿宋_GB2312" w:cs="Times New Roman"/>
          <w:color w:val="auto"/>
          <w:highlight w:val="none"/>
        </w:rPr>
        <w:t>协助</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突发事件应急综合协调工作；贯彻和落实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有关要求</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负责提供突发事件应急处置工作相关政策支持；负责突发事件应急相关规范性文件的合法性审核工作；负责督促落实24小时值班制度，</w:t>
      </w:r>
      <w:r>
        <w:rPr>
          <w:rFonts w:hint="default" w:ascii="Times New Roman" w:hAnsi="Times New Roman" w:eastAsia="仿宋_GB2312" w:cs="Times New Roman"/>
          <w:color w:val="auto"/>
          <w:highlight w:val="none"/>
          <w:lang w:val="en-US" w:eastAsia="zh-CN"/>
        </w:rPr>
        <w:t>完成</w:t>
      </w:r>
      <w:r>
        <w:rPr>
          <w:rFonts w:hint="default" w:ascii="Times New Roman" w:hAnsi="Times New Roman" w:eastAsia="仿宋_GB2312" w:cs="Times New Roman"/>
          <w:color w:val="auto"/>
          <w:highlight w:val="none"/>
        </w:rPr>
        <w:t>突发事件应对工作记录；</w:t>
      </w:r>
      <w:bookmarkStart w:id="107" w:name="_Hlk94273706"/>
      <w:r>
        <w:rPr>
          <w:rFonts w:hint="default" w:ascii="Times New Roman" w:hAnsi="Times New Roman" w:eastAsia="仿宋_GB2312" w:cs="Times New Roman"/>
          <w:color w:val="auto"/>
          <w:highlight w:val="none"/>
        </w:rPr>
        <w:t>负责组织协调应急处置的宣传报道、舆情收集工作；负责甄别舆情信息，研判舆情风险，提出应对措施，回应社会关切；协助</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开展应急处置信息发布工作；承办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bookmarkEnd w:id="107"/>
      <w:r>
        <w:rPr>
          <w:rFonts w:hint="default" w:ascii="Times New Roman" w:hAnsi="Times New Roman" w:eastAsia="仿宋_GB2312" w:cs="Times New Roman"/>
          <w:color w:val="auto"/>
          <w:highlight w:val="none"/>
        </w:rPr>
        <w:t>。</w:t>
      </w:r>
    </w:p>
    <w:p w14:paraId="5CB6C955">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88"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局行政审批服务科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w:t>
      </w:r>
      <w:r>
        <w:rPr>
          <w:rFonts w:hint="default" w:ascii="Times New Roman" w:hAnsi="Times New Roman" w:eastAsia="仿宋_GB2312" w:cs="Times New Roman"/>
          <w:color w:val="auto"/>
          <w:highlight w:val="none"/>
          <w:lang w:val="en-US" w:eastAsia="zh-CN"/>
        </w:rPr>
        <w:t>突发事件</w:t>
      </w:r>
      <w:r>
        <w:rPr>
          <w:rFonts w:hint="default" w:ascii="Times New Roman" w:hAnsi="Times New Roman" w:eastAsia="仿宋_GB2312" w:cs="Times New Roman"/>
          <w:color w:val="auto"/>
          <w:highlight w:val="none"/>
        </w:rPr>
        <w:t>应急处置工作过程中的相关行政审批工作</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0ECBFA16">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88"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综合规划</w:t>
      </w:r>
      <w:r>
        <w:rPr>
          <w:rFonts w:hint="eastAsia" w:ascii="Times New Roman" w:hAnsi="Times New Roman" w:eastAsia="黑体" w:cs="Times New Roman"/>
          <w:color w:val="auto"/>
          <w:highlight w:val="none"/>
          <w:lang w:val="en-US" w:eastAsia="zh-CN"/>
        </w:rPr>
        <w:t>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负责制定公路水路设施毁损修复计划；负责协调指导</w:t>
      </w:r>
      <w:r>
        <w:rPr>
          <w:rFonts w:hint="default" w:ascii="Times New Roman" w:hAnsi="Times New Roman" w:eastAsia="仿宋_GB2312" w:cs="Times New Roman"/>
          <w:color w:val="auto"/>
          <w:highlight w:val="none"/>
          <w:lang w:val="en-US" w:eastAsia="zh-CN"/>
        </w:rPr>
        <w:t>突发事件</w:t>
      </w:r>
      <w:r>
        <w:rPr>
          <w:rFonts w:hint="default" w:ascii="Times New Roman" w:hAnsi="Times New Roman" w:eastAsia="仿宋_GB2312" w:cs="Times New Roman"/>
          <w:color w:val="auto"/>
          <w:highlight w:val="none"/>
        </w:rPr>
        <w:t>应急事件处置过程中环境保护工作；承办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3C56515F">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88"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财务审计</w:t>
      </w:r>
      <w:r>
        <w:rPr>
          <w:rFonts w:hint="eastAsia" w:ascii="Times New Roman" w:hAnsi="Times New Roman" w:eastAsia="黑体" w:cs="Times New Roman"/>
          <w:color w:val="auto"/>
          <w:highlight w:val="none"/>
          <w:lang w:val="en-US" w:eastAsia="zh-CN"/>
        </w:rPr>
        <w:t>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负责应急处置工作资金落实，足额拨付公路水路设施毁损修复资金；根据上级指令，免征公路水路突发事件应急运输通行费；承办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4370955D">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人事</w:t>
      </w:r>
      <w:r>
        <w:rPr>
          <w:rFonts w:hint="eastAsia" w:ascii="Times New Roman" w:hAnsi="Times New Roman" w:eastAsia="黑体" w:cs="Times New Roman"/>
          <w:color w:val="auto"/>
          <w:highlight w:val="none"/>
          <w:lang w:val="en-US" w:eastAsia="zh-CN"/>
        </w:rPr>
        <w:t>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配合开展突发事件应急救援人员培训教育工作；</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应急处置工作情况记录；对在应急处置工作中表现突出的集体和个人，依据有关规定提出给予表彰和奖励的建议；承办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604E193F">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建设管理</w:t>
      </w:r>
      <w:r>
        <w:rPr>
          <w:rFonts w:hint="eastAsia" w:ascii="Times New Roman" w:hAnsi="Times New Roman" w:eastAsia="黑体" w:cs="Times New Roman"/>
          <w:color w:val="auto"/>
          <w:highlight w:val="none"/>
          <w:lang w:val="en-US" w:eastAsia="zh-CN"/>
        </w:rPr>
        <w:t>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公路水路工程在建项目的突发事件应急处置工作；指导公路水路基础设施毁损修复工作；督促公路水路工程项目建设单位完善应急预案和现场处置方案，储备应急物资，强化应急演练；负责开展突发事件预警和应急处置期间公路水路工程建设项目安全生产监督检查工作；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37BDAB1D">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运输管理</w:t>
      </w:r>
      <w:r>
        <w:rPr>
          <w:rFonts w:hint="eastAsia" w:ascii="Times New Roman" w:hAnsi="Times New Roman" w:eastAsia="黑体" w:cs="Times New Roman"/>
          <w:color w:val="auto"/>
          <w:highlight w:val="none"/>
          <w:lang w:val="en-US" w:eastAsia="zh-CN"/>
        </w:rPr>
        <w:t>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指导道路运输、出租汽车等应急处置工作；指导运输管理部门建立应急运输队伍；监督指导抢险救灾重点物资运输和紧急客货运输；监督指导突发事件预警和应急处置期间道路运输安全生产责任落实工作；承办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6232B93A">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eastAsia" w:ascii="Times New Roman" w:hAnsi="Times New Roman" w:eastAsia="黑体" w:cs="Times New Roman"/>
          <w:color w:val="auto"/>
          <w:highlight w:val="none"/>
          <w:lang w:eastAsia="zh-CN"/>
        </w:rPr>
        <w:t>安全监督科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负责落实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指令批示；具体承担</w:t>
      </w:r>
      <w:r>
        <w:rPr>
          <w:rFonts w:hint="default" w:ascii="Times New Roman" w:hAnsi="Times New Roman" w:eastAsia="仿宋_GB2312" w:cs="Times New Roman"/>
          <w:color w:val="auto"/>
          <w:highlight w:val="none"/>
          <w:lang w:eastAsia="zh-CN"/>
        </w:rPr>
        <w:t>突发事件</w:t>
      </w:r>
      <w:r>
        <w:rPr>
          <w:rFonts w:hint="default" w:ascii="Times New Roman" w:hAnsi="Times New Roman" w:eastAsia="仿宋_GB2312" w:cs="Times New Roman"/>
          <w:color w:val="auto"/>
          <w:highlight w:val="none"/>
        </w:rPr>
        <w:t>的组织协调工作；</w:t>
      </w:r>
      <w:r>
        <w:rPr>
          <w:rFonts w:hint="eastAsia" w:ascii="Times New Roman" w:hAnsi="Times New Roman" w:eastAsia="仿宋_GB2312" w:cs="Times New Roman"/>
          <w:color w:val="auto"/>
          <w:highlight w:val="none"/>
          <w:lang w:val="en-US" w:eastAsia="zh-CN"/>
        </w:rPr>
        <w:t>负</w:t>
      </w:r>
      <w:r>
        <w:rPr>
          <w:rFonts w:hint="default" w:ascii="Times New Roman" w:hAnsi="Times New Roman" w:eastAsia="仿宋_GB2312" w:cs="Times New Roman"/>
          <w:color w:val="auto"/>
          <w:highlight w:val="none"/>
        </w:rPr>
        <w:t>责组织</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应急预案编制、修订、演练与评估，并监督预案的实施；指导有关安全生产和应急管理机制建设</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依法组织或参与有关事故调查处理工作；负责信息的接收、处理、核实、研判，按规定</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信息报送工作；负责组织协调抢险救灾重点物资运输和紧急人员运输；协调相关部门落实</w:t>
      </w:r>
      <w:r>
        <w:rPr>
          <w:rFonts w:hint="default" w:ascii="Times New Roman" w:hAnsi="Times New Roman" w:eastAsia="仿宋_GB2312" w:cs="Times New Roman"/>
          <w:color w:val="auto"/>
          <w:highlight w:val="none"/>
          <w:lang w:eastAsia="zh-CN"/>
        </w:rPr>
        <w:t>突发事件</w:t>
      </w:r>
      <w:r>
        <w:rPr>
          <w:rFonts w:hint="default" w:ascii="Times New Roman" w:hAnsi="Times New Roman" w:eastAsia="仿宋_GB2312" w:cs="Times New Roman"/>
          <w:color w:val="auto"/>
          <w:highlight w:val="none"/>
        </w:rPr>
        <w:t>资金的落实和装备损毁的赔、补偿工作；承办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67DEFA43">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机关党委：</w:t>
      </w:r>
      <w:r>
        <w:rPr>
          <w:rFonts w:hint="default" w:ascii="Times New Roman" w:hAnsi="Times New Roman" w:eastAsia="仿宋_GB2312" w:cs="Times New Roman"/>
          <w:color w:val="auto"/>
          <w:highlight w:val="none"/>
        </w:rPr>
        <w:t>指导</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属各单位强化党建引领，在应急处置中发挥党组织的战斗堡垒和党员的先锋模范作用；配合参与突发事件应急处置工作现场职工权益保障；配合参与</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机关因工伤亡事故和其他严重危害职工健康问题的调查处理；配合参与</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机关伤亡职工家属的慰问、抚恤工作；承办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交办的其他工作。</w:t>
      </w:r>
    </w:p>
    <w:p w14:paraId="763D7BA2">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局交通运输调度指挥中心</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交通运输综合性运行监测、调度、数据分析工作，为突发事件应急处置工作现场提供应急指挥</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lang w:val="en-US" w:eastAsia="zh-CN"/>
        </w:rPr>
        <w:t>通信保障</w:t>
      </w:r>
      <w:r>
        <w:rPr>
          <w:rFonts w:hint="default" w:ascii="Times New Roman" w:hAnsi="Times New Roman" w:eastAsia="仿宋_GB2312" w:cs="Times New Roman"/>
          <w:color w:val="auto"/>
          <w:highlight w:val="none"/>
        </w:rPr>
        <w:t>事务等技术支撑工作；承办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5C60653A">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市公路</w:t>
      </w:r>
      <w:r>
        <w:rPr>
          <w:rFonts w:hint="default" w:ascii="Times New Roman" w:hAnsi="Times New Roman" w:eastAsia="黑体" w:cs="Times New Roman"/>
          <w:color w:val="auto"/>
          <w:highlight w:val="none"/>
        </w:rPr>
        <w:t>事业发展中心：</w:t>
      </w:r>
      <w:r>
        <w:rPr>
          <w:rFonts w:hint="default" w:ascii="Times New Roman" w:hAnsi="Times New Roman" w:eastAsia="仿宋_GB2312" w:cs="Times New Roman"/>
          <w:color w:val="auto"/>
          <w:highlight w:val="none"/>
        </w:rPr>
        <w:t>承担全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普通公路突发事件应急工作，组织协调干线公路抢修保通等工作；负责重要干线路网运行监测和出行信息服务，组织实施普通公路应急处置工作；督促指导</w:t>
      </w:r>
      <w:r>
        <w:rPr>
          <w:rFonts w:hint="eastAsia" w:ascii="Times New Roman" w:hAnsi="Times New Roman" w:eastAsia="仿宋_GB2312" w:cs="Times New Roman"/>
          <w:color w:val="auto"/>
          <w:highlight w:val="none"/>
          <w:lang w:eastAsia="zh-CN"/>
        </w:rPr>
        <w:t>县区</w:t>
      </w:r>
      <w:r>
        <w:rPr>
          <w:rFonts w:hint="default" w:ascii="Times New Roman" w:hAnsi="Times New Roman" w:eastAsia="仿宋_GB2312" w:cs="Times New Roman"/>
          <w:color w:val="auto"/>
          <w:highlight w:val="none"/>
        </w:rPr>
        <w:t>公路管理部门建立健全普通公路抢险救援队伍，落实应急物资储备，完善应急预案，加强公路及其附属设施的维修养护；组织对易受突发事件影响部位的隐患排查和预防性整治；负责公路抢险救援装备、物资、器材、设备的更新、维护和管养，根据上级要求调动设施设备进行抢险救灾；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345CEB23">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仿宋_GB2312" w:cs="Times New Roman"/>
          <w:color w:val="auto"/>
          <w:highlight w:val="none"/>
          <w:lang w:eastAsia="zh-CN"/>
        </w:rPr>
      </w:pPr>
      <w:r>
        <w:rPr>
          <w:rFonts w:hint="eastAsia" w:ascii="Times New Roman" w:hAnsi="Times New Roman" w:eastAsia="黑体" w:cs="Times New Roman"/>
          <w:color w:val="auto"/>
          <w:highlight w:val="none"/>
          <w:lang w:eastAsia="zh-CN"/>
        </w:rPr>
        <w:t>市地方海事航务中心：</w:t>
      </w:r>
      <w:r>
        <w:rPr>
          <w:rFonts w:hint="default" w:ascii="Times New Roman" w:hAnsi="Times New Roman" w:eastAsia="仿宋_GB2312" w:cs="Times New Roman"/>
          <w:color w:val="auto"/>
          <w:spacing w:val="6"/>
          <w:sz w:val="32"/>
          <w:highlight w:val="none"/>
        </w:rPr>
        <w:t>承担全</w:t>
      </w:r>
      <w:r>
        <w:rPr>
          <w:rFonts w:hint="eastAsia" w:ascii="Times New Roman" w:hAnsi="Times New Roman" w:eastAsia="仿宋_GB2312" w:cs="Times New Roman"/>
          <w:color w:val="auto"/>
          <w:spacing w:val="6"/>
          <w:sz w:val="32"/>
          <w:highlight w:val="none"/>
          <w:lang w:val="en-US" w:eastAsia="zh-CN"/>
        </w:rPr>
        <w:t>市</w:t>
      </w:r>
      <w:r>
        <w:rPr>
          <w:rFonts w:hint="default" w:ascii="Times New Roman" w:hAnsi="Times New Roman" w:eastAsia="仿宋_GB2312" w:cs="Times New Roman"/>
          <w:color w:val="auto"/>
          <w:spacing w:val="6"/>
          <w:sz w:val="32"/>
          <w:highlight w:val="none"/>
        </w:rPr>
        <w:t>水路突发事件应急工作；负责水上交通管制，运营船舶、浮桥和航道运营安全监督管理；督促指导</w:t>
      </w:r>
      <w:r>
        <w:rPr>
          <w:rFonts w:hint="eastAsia" w:ascii="Times New Roman" w:hAnsi="Times New Roman" w:eastAsia="仿宋_GB2312" w:cs="Times New Roman"/>
          <w:color w:val="auto"/>
          <w:spacing w:val="6"/>
          <w:sz w:val="32"/>
          <w:highlight w:val="none"/>
          <w:lang w:eastAsia="zh-CN"/>
        </w:rPr>
        <w:t>县区</w:t>
      </w:r>
      <w:r>
        <w:rPr>
          <w:rFonts w:hint="default" w:ascii="Times New Roman" w:hAnsi="Times New Roman" w:eastAsia="仿宋_GB2312" w:cs="Times New Roman"/>
          <w:color w:val="auto"/>
          <w:spacing w:val="6"/>
          <w:sz w:val="32"/>
          <w:highlight w:val="none"/>
        </w:rPr>
        <w:t>水路管理部门建立健全水路抢险救援队伍，落实应急物资储备，完善应急预案，组织</w:t>
      </w:r>
      <w:r>
        <w:rPr>
          <w:rFonts w:hint="eastAsia" w:ascii="Times New Roman" w:hAnsi="Times New Roman" w:eastAsia="仿宋_GB2312" w:cs="Times New Roman"/>
          <w:color w:val="auto"/>
          <w:spacing w:val="6"/>
          <w:sz w:val="32"/>
          <w:highlight w:val="none"/>
          <w:lang w:val="en-US" w:eastAsia="zh-CN"/>
        </w:rPr>
        <w:t>市</w:t>
      </w:r>
      <w:r>
        <w:rPr>
          <w:rFonts w:hint="default" w:ascii="Times New Roman" w:hAnsi="Times New Roman" w:eastAsia="仿宋_GB2312" w:cs="Times New Roman"/>
          <w:color w:val="auto"/>
          <w:spacing w:val="6"/>
          <w:sz w:val="32"/>
          <w:highlight w:val="none"/>
        </w:rPr>
        <w:t>级抢险救援船舶、队伍的组建；负责水上抢险救灾应急处置工作；组织对易受突发事件影响部位的隐患排查和预防性整治；承办</w:t>
      </w:r>
      <w:r>
        <w:rPr>
          <w:rFonts w:hint="eastAsia" w:ascii="Times New Roman" w:hAnsi="Times New Roman" w:eastAsia="仿宋_GB2312" w:cs="Times New Roman"/>
          <w:color w:val="auto"/>
          <w:spacing w:val="6"/>
          <w:sz w:val="32"/>
          <w:highlight w:val="none"/>
          <w:lang w:eastAsia="zh-CN"/>
        </w:rPr>
        <w:t>局应急领导小组</w:t>
      </w:r>
      <w:r>
        <w:rPr>
          <w:rFonts w:hint="default" w:ascii="Times New Roman" w:hAnsi="Times New Roman" w:eastAsia="仿宋_GB2312" w:cs="Times New Roman"/>
          <w:color w:val="auto"/>
          <w:spacing w:val="6"/>
          <w:sz w:val="32"/>
          <w:highlight w:val="none"/>
        </w:rPr>
        <w:t>交办的其他事项。</w:t>
      </w:r>
    </w:p>
    <w:p w14:paraId="66558E4A">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市道路</w:t>
      </w:r>
      <w:r>
        <w:rPr>
          <w:rFonts w:hint="default" w:ascii="Times New Roman" w:hAnsi="Times New Roman" w:eastAsia="黑体" w:cs="Times New Roman"/>
          <w:color w:val="auto"/>
          <w:highlight w:val="none"/>
        </w:rPr>
        <w:t>运输</w:t>
      </w:r>
      <w:r>
        <w:rPr>
          <w:rFonts w:hint="eastAsia" w:ascii="Times New Roman" w:hAnsi="Times New Roman" w:eastAsia="黑体" w:cs="Times New Roman"/>
          <w:color w:val="auto"/>
          <w:highlight w:val="none"/>
          <w:lang w:val="en-US" w:eastAsia="zh-CN"/>
        </w:rPr>
        <w:t>服务</w:t>
      </w:r>
      <w:r>
        <w:rPr>
          <w:rFonts w:hint="default" w:ascii="Times New Roman" w:hAnsi="Times New Roman" w:eastAsia="黑体" w:cs="Times New Roman"/>
          <w:color w:val="auto"/>
          <w:highlight w:val="none"/>
        </w:rPr>
        <w:t>中心：</w:t>
      </w:r>
      <w:r>
        <w:rPr>
          <w:rFonts w:hint="default" w:ascii="Times New Roman" w:hAnsi="Times New Roman" w:eastAsia="仿宋_GB2312" w:cs="Times New Roman"/>
          <w:color w:val="auto"/>
          <w:highlight w:val="none"/>
        </w:rPr>
        <w:t>承担突发事件应急运输保障事务性工作；配合</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应急运输保障队伍建设及应急客货运输车辆、驾驶员等应急力量储备相关工作；负责协调突发事件道路运输应急运力；配合转移、疏散或撤离易受突发事件危害的人员；配合全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邮政业安全和应急管理体系的组织建设、日常运行管理；配合开展全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邮政业重大突发事件的统筹调度、协调疏导、调查处置工作；承办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0B1F5074">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黑体" w:cs="Times New Roman"/>
          <w:color w:val="auto"/>
          <w:highlight w:val="none"/>
        </w:rPr>
      </w:pPr>
      <w:r>
        <w:rPr>
          <w:rFonts w:hint="eastAsia" w:ascii="Times New Roman" w:hAnsi="Times New Roman" w:eastAsia="黑体" w:cs="Times New Roman"/>
          <w:color w:val="auto"/>
          <w:highlight w:val="none"/>
          <w:lang w:val="en-US" w:eastAsia="zh-CN"/>
        </w:rPr>
        <w:t>市交通运输综合行政执法支队</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根据交通运输突发事件应急处置需要，按程序调用全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交通运输综合行政执法队伍；参与交通管制的组织协调工作；协助维护受灾路段现场交通秩序，开展安全监管工作；保障应急运输车辆优先通行，必要时开辟绿色通道；承办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1729AF35">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市</w:t>
      </w:r>
      <w:r>
        <w:rPr>
          <w:rFonts w:hint="default" w:ascii="Times New Roman" w:hAnsi="Times New Roman" w:eastAsia="黑体" w:cs="Times New Roman"/>
          <w:color w:val="auto"/>
          <w:highlight w:val="none"/>
        </w:rPr>
        <w:t>交通</w:t>
      </w:r>
      <w:r>
        <w:rPr>
          <w:rFonts w:hint="eastAsia" w:ascii="Times New Roman" w:hAnsi="Times New Roman" w:eastAsia="黑体" w:cs="Times New Roman"/>
          <w:color w:val="auto"/>
          <w:highlight w:val="none"/>
          <w:lang w:val="en-US" w:eastAsia="zh-CN"/>
        </w:rPr>
        <w:t>基本</w:t>
      </w:r>
      <w:r>
        <w:rPr>
          <w:rFonts w:hint="default" w:ascii="Times New Roman" w:hAnsi="Times New Roman" w:eastAsia="黑体" w:cs="Times New Roman"/>
          <w:color w:val="auto"/>
          <w:highlight w:val="none"/>
        </w:rPr>
        <w:t>建设</w:t>
      </w:r>
      <w:r>
        <w:rPr>
          <w:rFonts w:hint="eastAsia" w:ascii="Times New Roman" w:hAnsi="Times New Roman" w:eastAsia="黑体" w:cs="Times New Roman"/>
          <w:color w:val="auto"/>
          <w:highlight w:val="none"/>
          <w:lang w:val="en-US" w:eastAsia="zh-CN"/>
        </w:rPr>
        <w:t>质量监督站</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spacing w:val="3"/>
          <w:sz w:val="32"/>
          <w:highlight w:val="none"/>
        </w:rPr>
        <w:t>配合开展公路水路工程建设项目的</w:t>
      </w:r>
      <w:r>
        <w:rPr>
          <w:rFonts w:hint="default" w:ascii="Times New Roman" w:hAnsi="Times New Roman" w:eastAsia="仿宋_GB2312" w:cs="Times New Roman"/>
          <w:color w:val="auto"/>
          <w:spacing w:val="3"/>
          <w:sz w:val="32"/>
          <w:highlight w:val="none"/>
          <w:lang w:val="en-US" w:eastAsia="zh-CN"/>
        </w:rPr>
        <w:t>突发事件</w:t>
      </w:r>
      <w:r>
        <w:rPr>
          <w:rFonts w:hint="default" w:ascii="Times New Roman" w:hAnsi="Times New Roman" w:eastAsia="仿宋_GB2312" w:cs="Times New Roman"/>
          <w:color w:val="auto"/>
          <w:spacing w:val="3"/>
          <w:sz w:val="32"/>
          <w:highlight w:val="none"/>
        </w:rPr>
        <w:t>应急工作；配合开展公路水路工程建设项目安全生产监督检查和信息上报工作；承办</w:t>
      </w:r>
      <w:r>
        <w:rPr>
          <w:rFonts w:hint="eastAsia" w:ascii="Times New Roman" w:hAnsi="Times New Roman" w:eastAsia="仿宋_GB2312" w:cs="Times New Roman"/>
          <w:color w:val="auto"/>
          <w:spacing w:val="3"/>
          <w:sz w:val="32"/>
          <w:highlight w:val="none"/>
          <w:lang w:eastAsia="zh-CN"/>
        </w:rPr>
        <w:t>局应急领导小组</w:t>
      </w:r>
      <w:r>
        <w:rPr>
          <w:rFonts w:hint="default" w:ascii="Times New Roman" w:hAnsi="Times New Roman" w:eastAsia="仿宋_GB2312" w:cs="Times New Roman"/>
          <w:color w:val="auto"/>
          <w:spacing w:val="3"/>
          <w:sz w:val="32"/>
          <w:highlight w:val="none"/>
        </w:rPr>
        <w:t>交办的其他事项。</w:t>
      </w:r>
    </w:p>
    <w:p w14:paraId="42F1DC59">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市</w:t>
      </w:r>
      <w:r>
        <w:rPr>
          <w:rFonts w:hint="default" w:ascii="Times New Roman" w:hAnsi="Times New Roman" w:eastAsia="黑体" w:cs="Times New Roman"/>
          <w:color w:val="auto"/>
          <w:highlight w:val="none"/>
        </w:rPr>
        <w:t>高速公路</w:t>
      </w:r>
      <w:r>
        <w:rPr>
          <w:rFonts w:hint="eastAsia" w:ascii="Times New Roman" w:hAnsi="Times New Roman" w:eastAsia="黑体" w:cs="Times New Roman"/>
          <w:color w:val="auto"/>
          <w:highlight w:val="none"/>
          <w:lang w:val="en-US" w:eastAsia="zh-CN"/>
        </w:rPr>
        <w:t>指挥部办公室</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负责组织抢修损毁的高速公路交通基础设施；必要时配合相关部门实施交通管制，组织拟定保通、绕行方案；负责开通应急救援</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绿色通道</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，确保应急指挥、抢险救援、物资运输车辆高效通行；承办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p>
    <w:p w14:paraId="67C0C8DB">
      <w:pPr>
        <w:pStyle w:val="45"/>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p>
    <w:p w14:paraId="0B0FFF85">
      <w:pP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br w:type="page"/>
      </w:r>
    </w:p>
    <w:p w14:paraId="1B810D6E">
      <w:pPr>
        <w:pStyle w:val="32"/>
        <w:keepNext w:val="0"/>
        <w:keepLines w:val="0"/>
        <w:pageBreakBefore w:val="0"/>
        <w:widowControl w:val="0"/>
        <w:numPr>
          <w:ilvl w:val="0"/>
          <w:numId w:val="0"/>
        </w:numPr>
        <w:kinsoku/>
        <w:wordWrap/>
        <w:overflowPunct w:val="0"/>
        <w:topLinePunct w:val="0"/>
        <w:autoSpaceDE/>
        <w:autoSpaceDN/>
        <w:bidi w:val="0"/>
        <w:textAlignment w:val="auto"/>
        <w:outlineLvl w:val="9"/>
        <w:rPr>
          <w:rFonts w:hint="default" w:ascii="Times New Roman" w:hAnsi="Times New Roman" w:cs="Times New Roman"/>
          <w:color w:val="auto"/>
          <w:lang w:val="en-US" w:eastAsia="zh-CN"/>
        </w:rPr>
      </w:pPr>
      <w:bookmarkStart w:id="108" w:name="_Toc4481"/>
      <w:bookmarkStart w:id="109" w:name="_Toc6413"/>
      <w:bookmarkStart w:id="110" w:name="_Toc6254"/>
      <w:bookmarkStart w:id="111" w:name="_Toc8668"/>
      <w:bookmarkStart w:id="112" w:name="_Toc26008"/>
      <w:bookmarkStart w:id="113" w:name="_Toc25772"/>
      <w:bookmarkStart w:id="114" w:name="_Toc637"/>
      <w:r>
        <w:rPr>
          <w:rFonts w:hint="default" w:ascii="Times New Roman" w:hAnsi="Times New Roman" w:cs="Times New Roman"/>
          <w:color w:val="auto"/>
          <w:lang w:val="en-US" w:eastAsia="zh-CN"/>
        </w:rPr>
        <w:t>附件2</w:t>
      </w:r>
      <w:bookmarkEnd w:id="108"/>
      <w:bookmarkEnd w:id="109"/>
      <w:bookmarkEnd w:id="110"/>
      <w:bookmarkEnd w:id="111"/>
      <w:bookmarkEnd w:id="112"/>
      <w:bookmarkEnd w:id="113"/>
      <w:bookmarkEnd w:id="114"/>
    </w:p>
    <w:p w14:paraId="7A4D2496">
      <w:pPr>
        <w:pStyle w:val="44"/>
        <w:keepNext w:val="0"/>
        <w:keepLines w:val="0"/>
        <w:pageBreakBefore w:val="0"/>
        <w:widowControl w:val="0"/>
        <w:kinsoku/>
        <w:wordWrap/>
        <w:overflowPunct w:val="0"/>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color w:val="auto"/>
          <w:lang w:val="en-US" w:eastAsia="zh-CN"/>
        </w:rPr>
      </w:pPr>
    </w:p>
    <w:p w14:paraId="26C7A8D3">
      <w:pPr>
        <w:pStyle w:val="44"/>
        <w:keepNext w:val="0"/>
        <w:keepLines w:val="0"/>
        <w:pageBreakBefore w:val="0"/>
        <w:widowControl w:val="0"/>
        <w:kinsoku/>
        <w:wordWrap/>
        <w:overflowPunct w:val="0"/>
        <w:topLinePunct w:val="0"/>
        <w:autoSpaceDE/>
        <w:autoSpaceDN/>
        <w:bidi w:val="0"/>
        <w:adjustRightInd w:val="0"/>
        <w:snapToGrid w:val="0"/>
        <w:spacing w:before="0" w:beforeLines="0" w:after="0" w:afterLines="0" w:line="240" w:lineRule="auto"/>
        <w:textAlignment w:val="auto"/>
        <w:rPr>
          <w:rFonts w:hint="default" w:ascii="方正小标宋_GBK" w:hAnsi="方正小标宋_GBK" w:eastAsia="方正小标宋_GBK" w:cs="方正小标宋_GBK"/>
          <w:b w:val="0"/>
          <w:bCs/>
          <w:color w:val="auto"/>
          <w:sz w:val="44"/>
          <w:szCs w:val="44"/>
          <w:lang w:val="en-US" w:eastAsia="zh-CN"/>
        </w:rPr>
      </w:pPr>
      <w:r>
        <w:rPr>
          <w:rFonts w:hint="default" w:ascii="方正小标宋_GBK" w:hAnsi="方正小标宋_GBK" w:eastAsia="方正小标宋_GBK" w:cs="方正小标宋_GBK"/>
          <w:b w:val="0"/>
          <w:bCs/>
          <w:color w:val="auto"/>
          <w:sz w:val="44"/>
          <w:szCs w:val="44"/>
          <w:lang w:val="en-US" w:eastAsia="zh-CN"/>
        </w:rPr>
        <w:t>应急处置工作组组成及职责</w:t>
      </w:r>
    </w:p>
    <w:p w14:paraId="6ECD728C">
      <w:pPr>
        <w:pStyle w:val="44"/>
        <w:keepNext w:val="0"/>
        <w:keepLines w:val="0"/>
        <w:pageBreakBefore w:val="0"/>
        <w:widowControl w:val="0"/>
        <w:kinsoku/>
        <w:wordWrap/>
        <w:overflowPunct w:val="0"/>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color w:val="auto"/>
          <w:lang w:val="en-US" w:eastAsia="zh-CN"/>
        </w:rPr>
      </w:pPr>
    </w:p>
    <w:p w14:paraId="0303FF83">
      <w:pPr>
        <w:pStyle w:val="36"/>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综合协调组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kern w:val="0"/>
          <w:highlight w:val="none"/>
        </w:rPr>
        <w:t>负责交通运输突发事件应急综合协调工作；负责起草重要报告、综合类文件；根据</w:t>
      </w:r>
      <w:r>
        <w:rPr>
          <w:rFonts w:hint="eastAsia" w:ascii="Times New Roman" w:hAnsi="Times New Roman" w:eastAsia="仿宋_GB2312" w:cs="Times New Roman"/>
          <w:color w:val="auto"/>
          <w:kern w:val="0"/>
          <w:highlight w:val="none"/>
          <w:lang w:eastAsia="zh-CN"/>
        </w:rPr>
        <w:t>局应急领导小组</w:t>
      </w:r>
      <w:r>
        <w:rPr>
          <w:rFonts w:hint="default" w:ascii="Times New Roman" w:hAnsi="Times New Roman" w:eastAsia="仿宋_GB2312" w:cs="Times New Roman"/>
          <w:color w:val="auto"/>
          <w:kern w:val="0"/>
          <w:highlight w:val="none"/>
        </w:rPr>
        <w:t>要求，统一向上级和其他相关部门报送应急工作文件；综合协调交通运输系统抢险救援力量，开展抢险救援工作；</w:t>
      </w:r>
      <w:r>
        <w:rPr>
          <w:rFonts w:hint="default" w:ascii="Times New Roman" w:hAnsi="Times New Roman" w:eastAsia="仿宋_GB2312" w:cs="Times New Roman"/>
          <w:color w:val="auto"/>
          <w:highlight w:val="none"/>
        </w:rPr>
        <w:t>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r>
        <w:rPr>
          <w:rFonts w:hint="default" w:ascii="Times New Roman" w:hAnsi="Times New Roman" w:eastAsia="仿宋_GB2312" w:cs="Times New Roman"/>
          <w:color w:val="auto"/>
          <w:kern w:val="0"/>
          <w:highlight w:val="none"/>
        </w:rPr>
        <w:t>。组长：</w:t>
      </w:r>
      <w:r>
        <w:rPr>
          <w:rFonts w:hint="eastAsia" w:ascii="Times New Roman" w:hAnsi="Times New Roman" w:eastAsia="仿宋_GB2312" w:cs="Times New Roman"/>
          <w:color w:val="auto"/>
          <w:kern w:val="0"/>
          <w:highlight w:val="none"/>
          <w:lang w:val="en-US" w:eastAsia="zh-CN"/>
        </w:rPr>
        <w:t>局</w:t>
      </w:r>
      <w:r>
        <w:rPr>
          <w:rFonts w:hint="default" w:ascii="Times New Roman" w:hAnsi="Times New Roman" w:eastAsia="仿宋_GB2312" w:cs="Times New Roman"/>
          <w:color w:val="auto"/>
          <w:kern w:val="0"/>
          <w:highlight w:val="none"/>
          <w:lang w:val="en-US" w:eastAsia="zh-CN"/>
        </w:rPr>
        <w:t>安全监督</w:t>
      </w:r>
      <w:r>
        <w:rPr>
          <w:rFonts w:hint="eastAsia" w:ascii="Times New Roman" w:hAnsi="Times New Roman" w:eastAsia="仿宋_GB2312" w:cs="Times New Roman"/>
          <w:color w:val="auto"/>
          <w:kern w:val="0"/>
          <w:highlight w:val="none"/>
          <w:lang w:val="en-US" w:eastAsia="zh-CN"/>
        </w:rPr>
        <w:t>科</w:t>
      </w:r>
      <w:r>
        <w:rPr>
          <w:rFonts w:hint="default" w:ascii="Times New Roman" w:hAnsi="Times New Roman" w:eastAsia="仿宋_GB2312" w:cs="Times New Roman"/>
          <w:color w:val="auto"/>
          <w:kern w:val="0"/>
          <w:highlight w:val="none"/>
        </w:rPr>
        <w:t>负责人</w:t>
      </w:r>
      <w:r>
        <w:rPr>
          <w:rFonts w:hint="default"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成员：</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办公室、</w:t>
      </w:r>
      <w:r>
        <w:rPr>
          <w:rFonts w:hint="eastAsia" w:ascii="Times New Roman" w:hAnsi="Times New Roman" w:eastAsia="仿宋_GB2312" w:cs="Times New Roman"/>
          <w:color w:val="auto"/>
          <w:highlight w:val="none"/>
          <w:lang w:val="en-US" w:eastAsia="zh-CN"/>
        </w:rPr>
        <w:t>局办公室（法制科）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综合规划</w:t>
      </w:r>
      <w:r>
        <w:rPr>
          <w:rFonts w:hint="eastAsia" w:ascii="Times New Roman" w:hAnsi="Times New Roman" w:eastAsia="仿宋_GB2312" w:cs="Times New Roman"/>
          <w:color w:val="auto"/>
          <w:highlight w:val="none"/>
          <w:lang w:val="en-US" w:eastAsia="zh-CN"/>
        </w:rPr>
        <w:t>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财务审计</w:t>
      </w:r>
      <w:r>
        <w:rPr>
          <w:rFonts w:hint="eastAsia" w:ascii="Times New Roman" w:hAnsi="Times New Roman" w:eastAsia="仿宋_GB2312" w:cs="Times New Roman"/>
          <w:color w:val="auto"/>
          <w:highlight w:val="none"/>
          <w:lang w:val="en-US" w:eastAsia="zh-CN"/>
        </w:rPr>
        <w:t>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人事</w:t>
      </w:r>
      <w:r>
        <w:rPr>
          <w:rFonts w:hint="eastAsia" w:ascii="Times New Roman" w:hAnsi="Times New Roman" w:eastAsia="仿宋_GB2312" w:cs="Times New Roman"/>
          <w:color w:val="auto"/>
          <w:highlight w:val="none"/>
          <w:lang w:val="en-US" w:eastAsia="zh-CN"/>
        </w:rPr>
        <w:t>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建设管理</w:t>
      </w:r>
      <w:r>
        <w:rPr>
          <w:rFonts w:hint="eastAsia" w:ascii="Times New Roman" w:hAnsi="Times New Roman" w:eastAsia="仿宋_GB2312" w:cs="Times New Roman"/>
          <w:color w:val="auto"/>
          <w:highlight w:val="none"/>
          <w:lang w:val="en-US" w:eastAsia="zh-CN"/>
        </w:rPr>
        <w:t>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运输管理</w:t>
      </w:r>
      <w:r>
        <w:rPr>
          <w:rFonts w:hint="eastAsia" w:ascii="Times New Roman" w:hAnsi="Times New Roman" w:eastAsia="仿宋_GB2312" w:cs="Times New Roman"/>
          <w:color w:val="auto"/>
          <w:highlight w:val="none"/>
          <w:lang w:val="en-US" w:eastAsia="zh-CN"/>
        </w:rPr>
        <w:t>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机关党委、</w:t>
      </w:r>
      <w:r>
        <w:rPr>
          <w:rFonts w:hint="eastAsia" w:ascii="Times New Roman" w:hAnsi="Times New Roman" w:eastAsia="仿宋_GB2312" w:cs="Times New Roman"/>
          <w:color w:val="auto"/>
          <w:highlight w:val="none"/>
          <w:lang w:val="en-US" w:eastAsia="zh-CN"/>
        </w:rPr>
        <w:t>市交通运输综合行政</w:t>
      </w:r>
      <w:r>
        <w:rPr>
          <w:rFonts w:hint="default" w:ascii="Times New Roman" w:hAnsi="Times New Roman" w:eastAsia="仿宋_GB2312" w:cs="Times New Roman"/>
          <w:color w:val="auto"/>
          <w:highlight w:val="none"/>
        </w:rPr>
        <w:t>执法</w:t>
      </w:r>
      <w:r>
        <w:rPr>
          <w:rFonts w:hint="eastAsia" w:ascii="Times New Roman" w:hAnsi="Times New Roman" w:eastAsia="仿宋_GB2312" w:cs="Times New Roman"/>
          <w:color w:val="auto"/>
          <w:highlight w:val="none"/>
          <w:lang w:val="en-US" w:eastAsia="zh-CN"/>
        </w:rPr>
        <w:t>支队</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市公路</w:t>
      </w:r>
      <w:r>
        <w:rPr>
          <w:rFonts w:hint="default" w:ascii="Times New Roman" w:hAnsi="Times New Roman" w:eastAsia="仿宋_GB2312" w:cs="Times New Roman"/>
          <w:color w:val="auto"/>
          <w:highlight w:val="none"/>
        </w:rPr>
        <w:t>事业发展中心、</w:t>
      </w:r>
      <w:r>
        <w:rPr>
          <w:rFonts w:hint="eastAsia" w:ascii="Times New Roman" w:hAnsi="Times New Roman" w:eastAsia="仿宋_GB2312" w:cs="Times New Roman"/>
          <w:color w:val="auto"/>
          <w:highlight w:val="none"/>
          <w:lang w:val="en-US" w:eastAsia="zh-CN"/>
        </w:rPr>
        <w:t>市道路</w:t>
      </w:r>
      <w:r>
        <w:rPr>
          <w:rFonts w:hint="default" w:ascii="Times New Roman" w:hAnsi="Times New Roman" w:eastAsia="仿宋_GB2312" w:cs="Times New Roman"/>
          <w:color w:val="auto"/>
          <w:highlight w:val="none"/>
        </w:rPr>
        <w:t>运输发展中心、</w:t>
      </w:r>
      <w:r>
        <w:rPr>
          <w:rFonts w:hint="eastAsia" w:ascii="Times New Roman" w:hAnsi="Times New Roman" w:eastAsia="仿宋_GB2312" w:cs="Times New Roman"/>
          <w:color w:val="auto"/>
          <w:highlight w:val="none"/>
          <w:lang w:eastAsia="zh-CN"/>
        </w:rPr>
        <w:t>市地方海事航务中心、</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高速公路</w:t>
      </w:r>
      <w:r>
        <w:rPr>
          <w:rFonts w:hint="eastAsia" w:ascii="Times New Roman" w:hAnsi="Times New Roman" w:eastAsia="仿宋_GB2312" w:cs="Times New Roman"/>
          <w:color w:val="auto"/>
          <w:highlight w:val="none"/>
          <w:lang w:val="en-US" w:eastAsia="zh-CN"/>
        </w:rPr>
        <w:t>指挥部办公室</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交通</w:t>
      </w:r>
      <w:r>
        <w:rPr>
          <w:rFonts w:hint="default" w:ascii="Times New Roman" w:hAnsi="Times New Roman" w:eastAsia="仿宋_GB2312" w:cs="Times New Roman"/>
          <w:color w:val="auto"/>
          <w:highlight w:val="none"/>
          <w:lang w:val="en-US" w:eastAsia="zh-CN"/>
        </w:rPr>
        <w:t>基本</w:t>
      </w:r>
      <w:r>
        <w:rPr>
          <w:rFonts w:hint="default" w:ascii="Times New Roman" w:hAnsi="Times New Roman" w:eastAsia="仿宋_GB2312" w:cs="Times New Roman"/>
          <w:color w:val="auto"/>
          <w:highlight w:val="none"/>
        </w:rPr>
        <w:t>建设</w:t>
      </w:r>
      <w:r>
        <w:rPr>
          <w:rFonts w:hint="default" w:ascii="Times New Roman" w:hAnsi="Times New Roman" w:eastAsia="仿宋_GB2312" w:cs="Times New Roman"/>
          <w:color w:val="auto"/>
          <w:highlight w:val="none"/>
          <w:lang w:val="en-US" w:eastAsia="zh-CN"/>
        </w:rPr>
        <w:t>质量监督站</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局交通运输调度指挥中心</w:t>
      </w:r>
      <w:r>
        <w:rPr>
          <w:rFonts w:hint="default" w:ascii="Times New Roman" w:hAnsi="Times New Roman" w:eastAsia="仿宋_GB2312" w:cs="Times New Roman"/>
          <w:color w:val="auto"/>
          <w:highlight w:val="none"/>
        </w:rPr>
        <w:t>等</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成员单位相关业务分管负责人</w:t>
      </w:r>
      <w:r>
        <w:rPr>
          <w:rFonts w:hint="default" w:ascii="Times New Roman" w:hAnsi="Times New Roman" w:eastAsia="仿宋_GB2312" w:cs="Times New Roman"/>
          <w:color w:val="auto"/>
          <w:kern w:val="0"/>
          <w:highlight w:val="none"/>
        </w:rPr>
        <w:t>。</w:t>
      </w:r>
    </w:p>
    <w:p w14:paraId="3E7EBBED">
      <w:pPr>
        <w:pStyle w:val="36"/>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auto"/>
          <w:spacing w:val="6"/>
          <w:sz w:val="32"/>
          <w:highlight w:val="none"/>
        </w:rPr>
      </w:pPr>
      <w:r>
        <w:rPr>
          <w:rFonts w:hint="default" w:ascii="Times New Roman" w:hAnsi="Times New Roman" w:eastAsia="黑体" w:cs="Times New Roman"/>
          <w:color w:val="auto"/>
          <w:highlight w:val="none"/>
        </w:rPr>
        <w:t>普通公路和水路抢险救援组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spacing w:val="6"/>
          <w:kern w:val="0"/>
          <w:sz w:val="32"/>
          <w:highlight w:val="none"/>
        </w:rPr>
        <w:t>负责组织抢修损毁的</w:t>
      </w:r>
      <w:bookmarkStart w:id="115" w:name="_Hlk94279956"/>
      <w:r>
        <w:rPr>
          <w:rFonts w:hint="default" w:ascii="Times New Roman" w:hAnsi="Times New Roman" w:eastAsia="仿宋_GB2312" w:cs="Times New Roman"/>
          <w:color w:val="auto"/>
          <w:spacing w:val="6"/>
          <w:kern w:val="0"/>
          <w:sz w:val="32"/>
          <w:highlight w:val="none"/>
        </w:rPr>
        <w:t>普通公路和水路</w:t>
      </w:r>
      <w:bookmarkEnd w:id="115"/>
      <w:r>
        <w:rPr>
          <w:rFonts w:hint="default" w:ascii="Times New Roman" w:hAnsi="Times New Roman" w:eastAsia="仿宋_GB2312" w:cs="Times New Roman"/>
          <w:color w:val="auto"/>
          <w:spacing w:val="6"/>
          <w:kern w:val="0"/>
          <w:sz w:val="32"/>
          <w:highlight w:val="none"/>
        </w:rPr>
        <w:t>交通基础设施；必要时配合相关部门实施交通管制，确保应急指挥、抢险救援、物资运输车辆优先通行；组织拟定保通、绕行方案，并组织实施；负责水上基础设施安全运行管理；协调紧急抢险、物资运输和撤离人员所需船舶；承办</w:t>
      </w:r>
      <w:r>
        <w:rPr>
          <w:rFonts w:hint="eastAsia" w:ascii="Times New Roman" w:hAnsi="Times New Roman" w:eastAsia="仿宋_GB2312" w:cs="Times New Roman"/>
          <w:color w:val="auto"/>
          <w:spacing w:val="6"/>
          <w:kern w:val="0"/>
          <w:sz w:val="32"/>
          <w:highlight w:val="none"/>
          <w:lang w:eastAsia="zh-CN"/>
        </w:rPr>
        <w:t>局应急领导小组</w:t>
      </w:r>
      <w:r>
        <w:rPr>
          <w:rFonts w:hint="default" w:ascii="Times New Roman" w:hAnsi="Times New Roman" w:eastAsia="仿宋_GB2312" w:cs="Times New Roman"/>
          <w:color w:val="auto"/>
          <w:spacing w:val="6"/>
          <w:kern w:val="0"/>
          <w:sz w:val="32"/>
          <w:highlight w:val="none"/>
        </w:rPr>
        <w:t>交办的其他事项。</w:t>
      </w:r>
      <w:r>
        <w:rPr>
          <w:rFonts w:hint="default" w:ascii="Times New Roman" w:hAnsi="Times New Roman" w:eastAsia="仿宋_GB2312" w:cs="Times New Roman"/>
          <w:color w:val="auto"/>
          <w:spacing w:val="6"/>
          <w:sz w:val="32"/>
          <w:highlight w:val="none"/>
        </w:rPr>
        <w:t>组长：</w:t>
      </w:r>
      <w:r>
        <w:rPr>
          <w:rFonts w:hint="eastAsia" w:ascii="Times New Roman" w:hAnsi="Times New Roman" w:eastAsia="仿宋_GB2312" w:cs="Times New Roman"/>
          <w:color w:val="auto"/>
          <w:spacing w:val="6"/>
          <w:sz w:val="32"/>
          <w:highlight w:val="none"/>
          <w:lang w:val="en-US" w:eastAsia="zh-CN"/>
        </w:rPr>
        <w:t>市公路</w:t>
      </w:r>
      <w:r>
        <w:rPr>
          <w:rFonts w:hint="default" w:ascii="Times New Roman" w:hAnsi="Times New Roman" w:eastAsia="仿宋_GB2312" w:cs="Times New Roman"/>
          <w:color w:val="auto"/>
          <w:spacing w:val="6"/>
          <w:sz w:val="32"/>
          <w:highlight w:val="none"/>
        </w:rPr>
        <w:t>事业发展中心负责人</w:t>
      </w:r>
      <w:r>
        <w:rPr>
          <w:rFonts w:hint="default" w:ascii="Times New Roman" w:hAnsi="Times New Roman" w:eastAsia="仿宋_GB2312" w:cs="Times New Roman"/>
          <w:color w:val="auto"/>
          <w:spacing w:val="6"/>
          <w:sz w:val="32"/>
          <w:highlight w:val="none"/>
          <w:lang w:eastAsia="zh-CN"/>
        </w:rPr>
        <w:t>；</w:t>
      </w:r>
      <w:r>
        <w:rPr>
          <w:rFonts w:hint="default" w:ascii="Times New Roman" w:hAnsi="Times New Roman" w:eastAsia="仿宋_GB2312" w:cs="Times New Roman"/>
          <w:color w:val="auto"/>
          <w:spacing w:val="6"/>
          <w:sz w:val="32"/>
          <w:highlight w:val="none"/>
        </w:rPr>
        <w:t>成员：</w:t>
      </w:r>
      <w:r>
        <w:rPr>
          <w:rFonts w:hint="eastAsia" w:ascii="Times New Roman" w:hAnsi="Times New Roman" w:eastAsia="仿宋_GB2312" w:cs="Times New Roman"/>
          <w:color w:val="auto"/>
          <w:spacing w:val="6"/>
          <w:kern w:val="0"/>
          <w:sz w:val="32"/>
          <w:highlight w:val="none"/>
          <w:lang w:val="en-US" w:eastAsia="zh-CN"/>
        </w:rPr>
        <w:t>局</w:t>
      </w:r>
      <w:r>
        <w:rPr>
          <w:rFonts w:hint="default" w:ascii="Times New Roman" w:hAnsi="Times New Roman" w:eastAsia="仿宋_GB2312" w:cs="Times New Roman"/>
          <w:color w:val="auto"/>
          <w:spacing w:val="6"/>
          <w:kern w:val="0"/>
          <w:sz w:val="32"/>
          <w:highlight w:val="none"/>
        </w:rPr>
        <w:t>建设管理</w:t>
      </w:r>
      <w:r>
        <w:rPr>
          <w:rFonts w:hint="eastAsia" w:ascii="Times New Roman" w:hAnsi="Times New Roman" w:eastAsia="仿宋_GB2312" w:cs="Times New Roman"/>
          <w:color w:val="auto"/>
          <w:spacing w:val="6"/>
          <w:kern w:val="0"/>
          <w:sz w:val="32"/>
          <w:highlight w:val="none"/>
          <w:lang w:val="en-US" w:eastAsia="zh-CN"/>
        </w:rPr>
        <w:t>科</w:t>
      </w:r>
      <w:r>
        <w:rPr>
          <w:rFonts w:hint="default" w:ascii="Times New Roman" w:hAnsi="Times New Roman" w:eastAsia="仿宋_GB2312" w:cs="Times New Roman"/>
          <w:color w:val="auto"/>
          <w:spacing w:val="6"/>
          <w:kern w:val="0"/>
          <w:sz w:val="32"/>
          <w:highlight w:val="none"/>
        </w:rPr>
        <w:t>、</w:t>
      </w:r>
      <w:r>
        <w:rPr>
          <w:rFonts w:hint="eastAsia" w:ascii="Times New Roman" w:hAnsi="Times New Roman" w:eastAsia="仿宋_GB2312" w:cs="Times New Roman"/>
          <w:color w:val="auto"/>
          <w:spacing w:val="6"/>
          <w:kern w:val="0"/>
          <w:sz w:val="32"/>
          <w:highlight w:val="none"/>
          <w:lang w:val="en-US" w:eastAsia="zh-CN"/>
        </w:rPr>
        <w:t>市交通运输综合行政</w:t>
      </w:r>
      <w:r>
        <w:rPr>
          <w:rFonts w:hint="default" w:ascii="Times New Roman" w:hAnsi="Times New Roman" w:eastAsia="仿宋_GB2312" w:cs="Times New Roman"/>
          <w:color w:val="auto"/>
          <w:spacing w:val="6"/>
          <w:kern w:val="0"/>
          <w:sz w:val="32"/>
          <w:highlight w:val="none"/>
        </w:rPr>
        <w:t>执法</w:t>
      </w:r>
      <w:r>
        <w:rPr>
          <w:rFonts w:hint="eastAsia" w:ascii="Times New Roman" w:hAnsi="Times New Roman" w:eastAsia="仿宋_GB2312" w:cs="Times New Roman"/>
          <w:color w:val="auto"/>
          <w:spacing w:val="6"/>
          <w:kern w:val="0"/>
          <w:sz w:val="32"/>
          <w:highlight w:val="none"/>
          <w:lang w:val="en-US" w:eastAsia="zh-CN"/>
        </w:rPr>
        <w:t>支队</w:t>
      </w:r>
      <w:r>
        <w:rPr>
          <w:rFonts w:hint="default" w:ascii="Times New Roman" w:hAnsi="Times New Roman" w:eastAsia="仿宋_GB2312" w:cs="Times New Roman"/>
          <w:color w:val="auto"/>
          <w:spacing w:val="6"/>
          <w:kern w:val="0"/>
          <w:sz w:val="32"/>
          <w:highlight w:val="none"/>
        </w:rPr>
        <w:t>、</w:t>
      </w:r>
      <w:r>
        <w:rPr>
          <w:rFonts w:hint="eastAsia" w:ascii="Times New Roman" w:hAnsi="Times New Roman" w:eastAsia="仿宋_GB2312" w:cs="Times New Roman"/>
          <w:color w:val="auto"/>
          <w:spacing w:val="6"/>
          <w:kern w:val="0"/>
          <w:sz w:val="32"/>
          <w:highlight w:val="none"/>
          <w:lang w:val="en-US" w:eastAsia="zh-CN"/>
        </w:rPr>
        <w:t>市公路</w:t>
      </w:r>
      <w:r>
        <w:rPr>
          <w:rFonts w:hint="default" w:ascii="Times New Roman" w:hAnsi="Times New Roman" w:eastAsia="仿宋_GB2312" w:cs="Times New Roman"/>
          <w:color w:val="auto"/>
          <w:spacing w:val="6"/>
          <w:kern w:val="0"/>
          <w:sz w:val="32"/>
          <w:highlight w:val="none"/>
        </w:rPr>
        <w:t>事业发展中心、</w:t>
      </w:r>
      <w:r>
        <w:rPr>
          <w:rFonts w:hint="eastAsia" w:ascii="Times New Roman" w:hAnsi="Times New Roman" w:eastAsia="仿宋_GB2312" w:cs="Times New Roman"/>
          <w:color w:val="auto"/>
          <w:spacing w:val="6"/>
          <w:kern w:val="0"/>
          <w:sz w:val="32"/>
          <w:highlight w:val="none"/>
          <w:lang w:eastAsia="zh-CN"/>
        </w:rPr>
        <w:t>市地方海事航务中心、</w:t>
      </w:r>
      <w:r>
        <w:rPr>
          <w:rFonts w:hint="eastAsia" w:ascii="Times New Roman" w:hAnsi="Times New Roman" w:eastAsia="仿宋_GB2312" w:cs="Times New Roman"/>
          <w:color w:val="auto"/>
          <w:spacing w:val="6"/>
          <w:kern w:val="0"/>
          <w:sz w:val="32"/>
          <w:highlight w:val="none"/>
          <w:lang w:val="en-US" w:eastAsia="zh-CN"/>
        </w:rPr>
        <w:t>市</w:t>
      </w:r>
      <w:r>
        <w:rPr>
          <w:rFonts w:hint="default" w:ascii="Times New Roman" w:hAnsi="Times New Roman" w:eastAsia="仿宋_GB2312" w:cs="Times New Roman"/>
          <w:color w:val="auto"/>
          <w:spacing w:val="6"/>
          <w:kern w:val="0"/>
          <w:sz w:val="32"/>
          <w:highlight w:val="none"/>
        </w:rPr>
        <w:t>高速公路</w:t>
      </w:r>
      <w:r>
        <w:rPr>
          <w:rFonts w:hint="eastAsia" w:ascii="Times New Roman" w:hAnsi="Times New Roman" w:eastAsia="仿宋_GB2312" w:cs="Times New Roman"/>
          <w:color w:val="auto"/>
          <w:spacing w:val="6"/>
          <w:kern w:val="0"/>
          <w:sz w:val="32"/>
          <w:highlight w:val="none"/>
          <w:lang w:val="en-US" w:eastAsia="zh-CN"/>
        </w:rPr>
        <w:t>指挥部办公室</w:t>
      </w:r>
      <w:r>
        <w:rPr>
          <w:rFonts w:hint="default" w:ascii="Times New Roman" w:hAnsi="Times New Roman" w:eastAsia="仿宋_GB2312" w:cs="Times New Roman"/>
          <w:color w:val="auto"/>
          <w:spacing w:val="6"/>
          <w:kern w:val="0"/>
          <w:sz w:val="32"/>
          <w:highlight w:val="none"/>
        </w:rPr>
        <w:t>、</w:t>
      </w:r>
      <w:r>
        <w:rPr>
          <w:rFonts w:hint="eastAsia" w:ascii="Times New Roman" w:hAnsi="Times New Roman" w:eastAsia="仿宋_GB2312" w:cs="Times New Roman"/>
          <w:color w:val="auto"/>
          <w:spacing w:val="6"/>
          <w:kern w:val="0"/>
          <w:sz w:val="32"/>
          <w:highlight w:val="none"/>
          <w:lang w:val="en-US" w:eastAsia="zh-CN"/>
        </w:rPr>
        <w:t>局交通运输调度指挥中心</w:t>
      </w:r>
      <w:r>
        <w:rPr>
          <w:rFonts w:hint="default" w:ascii="Times New Roman" w:hAnsi="Times New Roman" w:eastAsia="仿宋_GB2312" w:cs="Times New Roman"/>
          <w:color w:val="auto"/>
          <w:spacing w:val="6"/>
          <w:kern w:val="0"/>
          <w:sz w:val="32"/>
          <w:highlight w:val="none"/>
        </w:rPr>
        <w:t>等</w:t>
      </w:r>
      <w:r>
        <w:rPr>
          <w:rFonts w:hint="eastAsia" w:ascii="Times New Roman" w:hAnsi="Times New Roman" w:eastAsia="仿宋_GB2312" w:cs="Times New Roman"/>
          <w:color w:val="auto"/>
          <w:spacing w:val="6"/>
          <w:sz w:val="32"/>
          <w:highlight w:val="none"/>
          <w:lang w:eastAsia="zh-CN"/>
        </w:rPr>
        <w:t>局应急领导小组</w:t>
      </w:r>
      <w:r>
        <w:rPr>
          <w:rFonts w:hint="default" w:ascii="Times New Roman" w:hAnsi="Times New Roman" w:eastAsia="仿宋_GB2312" w:cs="Times New Roman"/>
          <w:color w:val="auto"/>
          <w:spacing w:val="6"/>
          <w:sz w:val="32"/>
          <w:highlight w:val="none"/>
        </w:rPr>
        <w:t>成员单位</w:t>
      </w:r>
      <w:r>
        <w:rPr>
          <w:rFonts w:hint="default" w:ascii="Times New Roman" w:hAnsi="Times New Roman" w:eastAsia="仿宋_GB2312" w:cs="Times New Roman"/>
          <w:color w:val="auto"/>
          <w:spacing w:val="6"/>
          <w:kern w:val="0"/>
          <w:sz w:val="32"/>
          <w:highlight w:val="none"/>
        </w:rPr>
        <w:t>相关业务分管负责人。</w:t>
      </w:r>
    </w:p>
    <w:p w14:paraId="39A428FB">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highlight w:val="none"/>
        </w:rPr>
      </w:pPr>
      <w:r>
        <w:rPr>
          <w:rFonts w:hint="default" w:ascii="Times New Roman" w:hAnsi="Times New Roman" w:eastAsia="黑体" w:cs="Times New Roman"/>
          <w:color w:val="auto"/>
          <w:highlight w:val="none"/>
        </w:rPr>
        <w:t>高速公路抢险救援组</w:t>
      </w:r>
      <w:r>
        <w:rPr>
          <w:rFonts w:hint="default" w:ascii="Times New Roman" w:hAnsi="Times New Roman" w:eastAsia="黑体" w:cs="Times New Roman"/>
          <w:color w:val="auto"/>
          <w:highlight w:val="none"/>
          <w:lang w:eastAsia="zh-CN"/>
        </w:rPr>
        <w:t>：</w:t>
      </w:r>
      <w:bookmarkStart w:id="116" w:name="_Hlk94280388"/>
      <w:r>
        <w:rPr>
          <w:rFonts w:hint="default" w:ascii="Times New Roman" w:hAnsi="Times New Roman" w:eastAsia="仿宋_GB2312" w:cs="Times New Roman"/>
          <w:color w:val="auto"/>
          <w:kern w:val="0"/>
          <w:highlight w:val="none"/>
        </w:rPr>
        <w:t>负责组织抢修损毁的高速公路交通基础设施</w:t>
      </w:r>
      <w:bookmarkEnd w:id="116"/>
      <w:r>
        <w:rPr>
          <w:rFonts w:hint="default" w:ascii="Times New Roman" w:hAnsi="Times New Roman" w:eastAsia="仿宋_GB2312" w:cs="Times New Roman"/>
          <w:color w:val="auto"/>
          <w:kern w:val="0"/>
          <w:highlight w:val="none"/>
        </w:rPr>
        <w:t>；必要时配合相关部门实施交通管制，确保应急指挥、抢险救援、物资运输车辆优先通行；组织拟定保通、绕行方案，并组织实施；组织开通应急救援</w:t>
      </w:r>
      <w:r>
        <w:rPr>
          <w:rFonts w:hint="eastAsia"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绿色通道</w:t>
      </w:r>
      <w:r>
        <w:rPr>
          <w:rFonts w:hint="eastAsia"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；承办</w:t>
      </w:r>
      <w:r>
        <w:rPr>
          <w:rFonts w:hint="eastAsia" w:ascii="Times New Roman" w:hAnsi="Times New Roman" w:eastAsia="仿宋_GB2312" w:cs="Times New Roman"/>
          <w:color w:val="auto"/>
          <w:kern w:val="0"/>
          <w:highlight w:val="none"/>
          <w:lang w:eastAsia="zh-CN"/>
        </w:rPr>
        <w:t>局应急领导小组</w:t>
      </w:r>
      <w:r>
        <w:rPr>
          <w:rFonts w:hint="default" w:ascii="Times New Roman" w:hAnsi="Times New Roman" w:eastAsia="仿宋_GB2312" w:cs="Times New Roman"/>
          <w:color w:val="auto"/>
          <w:kern w:val="0"/>
          <w:highlight w:val="none"/>
        </w:rPr>
        <w:t>交办的其他事项。组长：</w:t>
      </w:r>
      <w:r>
        <w:rPr>
          <w:rFonts w:hint="eastAsia" w:ascii="Times New Roman" w:hAnsi="Times New Roman" w:eastAsia="仿宋_GB2312" w:cs="Times New Roman"/>
          <w:color w:val="auto"/>
          <w:kern w:val="0"/>
          <w:highlight w:val="none"/>
          <w:lang w:val="en-US" w:eastAsia="zh-CN"/>
        </w:rPr>
        <w:t>市</w:t>
      </w:r>
      <w:r>
        <w:rPr>
          <w:rFonts w:hint="default" w:ascii="Times New Roman" w:hAnsi="Times New Roman" w:eastAsia="仿宋_GB2312" w:cs="Times New Roman"/>
          <w:color w:val="auto"/>
          <w:kern w:val="0"/>
          <w:highlight w:val="none"/>
        </w:rPr>
        <w:t>高速公路</w:t>
      </w:r>
      <w:r>
        <w:rPr>
          <w:rFonts w:hint="eastAsia" w:ascii="Times New Roman" w:hAnsi="Times New Roman" w:eastAsia="仿宋_GB2312" w:cs="Times New Roman"/>
          <w:color w:val="auto"/>
          <w:kern w:val="0"/>
          <w:highlight w:val="none"/>
          <w:lang w:val="en-US" w:eastAsia="zh-CN"/>
        </w:rPr>
        <w:t>指挥部办公室</w:t>
      </w:r>
      <w:r>
        <w:rPr>
          <w:rFonts w:hint="default" w:ascii="Times New Roman" w:hAnsi="Times New Roman" w:eastAsia="仿宋_GB2312" w:cs="Times New Roman"/>
          <w:color w:val="auto"/>
          <w:kern w:val="0"/>
          <w:highlight w:val="none"/>
        </w:rPr>
        <w:t>负责人</w:t>
      </w:r>
      <w:r>
        <w:rPr>
          <w:rFonts w:hint="default"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成员：</w:t>
      </w:r>
      <w:r>
        <w:rPr>
          <w:rFonts w:hint="eastAsia" w:ascii="Times New Roman" w:hAnsi="Times New Roman" w:eastAsia="仿宋_GB2312" w:cs="Times New Roman"/>
          <w:color w:val="auto"/>
          <w:kern w:val="0"/>
          <w:highlight w:val="none"/>
          <w:lang w:val="en-US" w:eastAsia="zh-CN"/>
        </w:rPr>
        <w:t>局</w:t>
      </w:r>
      <w:r>
        <w:rPr>
          <w:rFonts w:hint="default" w:ascii="Times New Roman" w:hAnsi="Times New Roman" w:eastAsia="仿宋_GB2312" w:cs="Times New Roman"/>
          <w:color w:val="auto"/>
          <w:kern w:val="0"/>
          <w:highlight w:val="none"/>
        </w:rPr>
        <w:t>建设管理</w:t>
      </w:r>
      <w:r>
        <w:rPr>
          <w:rFonts w:hint="eastAsia" w:ascii="Times New Roman" w:hAnsi="Times New Roman" w:eastAsia="仿宋_GB2312" w:cs="Times New Roman"/>
          <w:color w:val="auto"/>
          <w:kern w:val="0"/>
          <w:highlight w:val="none"/>
          <w:lang w:val="en-US" w:eastAsia="zh-CN"/>
        </w:rPr>
        <w:t>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市交通运输综合行政</w:t>
      </w:r>
      <w:r>
        <w:rPr>
          <w:rFonts w:hint="default" w:ascii="Times New Roman" w:hAnsi="Times New Roman" w:eastAsia="仿宋_GB2312" w:cs="Times New Roman"/>
          <w:color w:val="auto"/>
          <w:kern w:val="0"/>
          <w:highlight w:val="none"/>
        </w:rPr>
        <w:t>执法</w:t>
      </w:r>
      <w:r>
        <w:rPr>
          <w:rFonts w:hint="eastAsia" w:ascii="Times New Roman" w:hAnsi="Times New Roman" w:eastAsia="仿宋_GB2312" w:cs="Times New Roman"/>
          <w:color w:val="auto"/>
          <w:kern w:val="0"/>
          <w:highlight w:val="none"/>
          <w:lang w:val="en-US" w:eastAsia="zh-CN"/>
        </w:rPr>
        <w:t>支队</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市公路</w:t>
      </w:r>
      <w:r>
        <w:rPr>
          <w:rFonts w:hint="default" w:ascii="Times New Roman" w:hAnsi="Times New Roman" w:eastAsia="仿宋_GB2312" w:cs="Times New Roman"/>
          <w:color w:val="auto"/>
          <w:kern w:val="0"/>
          <w:highlight w:val="none"/>
        </w:rPr>
        <w:t>事业发展中心、</w:t>
      </w:r>
      <w:r>
        <w:rPr>
          <w:rFonts w:hint="eastAsia" w:ascii="Times New Roman" w:hAnsi="Times New Roman" w:eastAsia="仿宋_GB2312" w:cs="Times New Roman"/>
          <w:color w:val="auto"/>
          <w:kern w:val="0"/>
          <w:highlight w:val="none"/>
          <w:lang w:val="en-US" w:eastAsia="zh-CN"/>
        </w:rPr>
        <w:t>市</w:t>
      </w:r>
      <w:r>
        <w:rPr>
          <w:rFonts w:hint="default" w:ascii="Times New Roman" w:hAnsi="Times New Roman" w:eastAsia="仿宋_GB2312" w:cs="Times New Roman"/>
          <w:color w:val="auto"/>
          <w:kern w:val="0"/>
          <w:highlight w:val="none"/>
        </w:rPr>
        <w:t>高速公路</w:t>
      </w:r>
      <w:r>
        <w:rPr>
          <w:rFonts w:hint="eastAsia" w:ascii="Times New Roman" w:hAnsi="Times New Roman" w:eastAsia="仿宋_GB2312" w:cs="Times New Roman"/>
          <w:color w:val="auto"/>
          <w:kern w:val="0"/>
          <w:highlight w:val="none"/>
          <w:lang w:val="en-US" w:eastAsia="zh-CN"/>
        </w:rPr>
        <w:t>指挥部办公室</w:t>
      </w:r>
      <w:r>
        <w:rPr>
          <w:rFonts w:hint="default" w:ascii="Times New Roman" w:hAnsi="Times New Roman" w:eastAsia="仿宋_GB2312" w:cs="Times New Roman"/>
          <w:color w:val="auto"/>
          <w:kern w:val="0"/>
          <w:highlight w:val="none"/>
        </w:rPr>
        <w:t>等</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成员单位</w:t>
      </w:r>
      <w:r>
        <w:rPr>
          <w:rFonts w:hint="default" w:ascii="Times New Roman" w:hAnsi="Times New Roman" w:eastAsia="仿宋_GB2312" w:cs="Times New Roman"/>
          <w:color w:val="auto"/>
          <w:kern w:val="0"/>
          <w:highlight w:val="none"/>
        </w:rPr>
        <w:t>相关业务分管负责人。</w:t>
      </w:r>
    </w:p>
    <w:p w14:paraId="087142B6">
      <w:pPr>
        <w:pStyle w:val="36"/>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道路运输保障和抢险救援组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highlight w:val="none"/>
        </w:rPr>
        <w:t>负责组织应急运输车辆，保障抢险救灾人员和物资装备运输，保障受灾人员的疏散和安全撤离；指导道路运输企业、汽车客运站、城市公交和轨道交通等调整运输计划和班次；组织或配合协调与其他运输方式的联运工作，转移、疏散或撤离易受突发事件危害的人员；指导道路运输、城市客运等重点领域的抢险救灾工作；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交办的其他事项。组长：</w:t>
      </w:r>
      <w:r>
        <w:rPr>
          <w:rFonts w:hint="eastAsia" w:ascii="Times New Roman" w:hAnsi="Times New Roman" w:eastAsia="仿宋_GB2312" w:cs="Times New Roman"/>
          <w:color w:val="auto"/>
          <w:highlight w:val="none"/>
          <w:lang w:val="en-US" w:eastAsia="zh-CN"/>
        </w:rPr>
        <w:t>市道路</w:t>
      </w:r>
      <w:r>
        <w:rPr>
          <w:rFonts w:hint="default" w:ascii="Times New Roman" w:hAnsi="Times New Roman" w:eastAsia="仿宋_GB2312" w:cs="Times New Roman"/>
          <w:color w:val="auto"/>
          <w:highlight w:val="none"/>
        </w:rPr>
        <w:t>运输发展中心负责人</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成员：</w:t>
      </w:r>
      <w:r>
        <w:rPr>
          <w:rFonts w:hint="eastAsia" w:ascii="Times New Roman" w:hAnsi="Times New Roman" w:eastAsia="仿宋_GB2312" w:cs="Times New Roman"/>
          <w:color w:val="auto"/>
          <w:kern w:val="0"/>
          <w:highlight w:val="none"/>
          <w:lang w:val="en-US" w:eastAsia="zh-CN"/>
        </w:rPr>
        <w:t>局</w:t>
      </w:r>
      <w:r>
        <w:rPr>
          <w:rFonts w:hint="default" w:ascii="Times New Roman" w:hAnsi="Times New Roman" w:eastAsia="仿宋_GB2312" w:cs="Times New Roman"/>
          <w:color w:val="auto"/>
          <w:kern w:val="0"/>
          <w:highlight w:val="none"/>
        </w:rPr>
        <w:t>运输管理</w:t>
      </w:r>
      <w:r>
        <w:rPr>
          <w:rFonts w:hint="eastAsia" w:ascii="Times New Roman" w:hAnsi="Times New Roman" w:eastAsia="仿宋_GB2312" w:cs="Times New Roman"/>
          <w:color w:val="auto"/>
          <w:kern w:val="0"/>
          <w:highlight w:val="none"/>
          <w:lang w:val="en-US" w:eastAsia="zh-CN"/>
        </w:rPr>
        <w:t>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市交通运输综合行政</w:t>
      </w:r>
      <w:r>
        <w:rPr>
          <w:rFonts w:hint="default" w:ascii="Times New Roman" w:hAnsi="Times New Roman" w:eastAsia="仿宋_GB2312" w:cs="Times New Roman"/>
          <w:color w:val="auto"/>
          <w:kern w:val="0"/>
          <w:highlight w:val="none"/>
        </w:rPr>
        <w:t>执法</w:t>
      </w:r>
      <w:r>
        <w:rPr>
          <w:rFonts w:hint="eastAsia" w:ascii="Times New Roman" w:hAnsi="Times New Roman" w:eastAsia="仿宋_GB2312" w:cs="Times New Roman"/>
          <w:color w:val="auto"/>
          <w:kern w:val="0"/>
          <w:highlight w:val="none"/>
          <w:lang w:val="en-US" w:eastAsia="zh-CN"/>
        </w:rPr>
        <w:t>支队</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市公路</w:t>
      </w:r>
      <w:r>
        <w:rPr>
          <w:rFonts w:hint="default" w:ascii="Times New Roman" w:hAnsi="Times New Roman" w:eastAsia="仿宋_GB2312" w:cs="Times New Roman"/>
          <w:color w:val="auto"/>
          <w:kern w:val="0"/>
          <w:highlight w:val="none"/>
        </w:rPr>
        <w:t>事业发展中心、</w:t>
      </w:r>
      <w:r>
        <w:rPr>
          <w:rFonts w:hint="eastAsia" w:ascii="Times New Roman" w:hAnsi="Times New Roman" w:eastAsia="仿宋_GB2312" w:cs="Times New Roman"/>
          <w:color w:val="auto"/>
          <w:kern w:val="0"/>
          <w:highlight w:val="none"/>
          <w:lang w:val="en-US" w:eastAsia="zh-CN"/>
        </w:rPr>
        <w:t>市道路</w:t>
      </w:r>
      <w:r>
        <w:rPr>
          <w:rFonts w:hint="default" w:ascii="Times New Roman" w:hAnsi="Times New Roman" w:eastAsia="仿宋_GB2312" w:cs="Times New Roman"/>
          <w:color w:val="auto"/>
          <w:kern w:val="0"/>
          <w:highlight w:val="none"/>
        </w:rPr>
        <w:t>运输发展中心、</w:t>
      </w:r>
      <w:r>
        <w:rPr>
          <w:rFonts w:hint="eastAsia" w:ascii="Times New Roman" w:hAnsi="Times New Roman" w:eastAsia="仿宋_GB2312" w:cs="Times New Roman"/>
          <w:color w:val="auto"/>
          <w:kern w:val="0"/>
          <w:highlight w:val="none"/>
          <w:lang w:val="en-US" w:eastAsia="zh-CN"/>
        </w:rPr>
        <w:t>市</w:t>
      </w:r>
      <w:r>
        <w:rPr>
          <w:rFonts w:hint="default" w:ascii="Times New Roman" w:hAnsi="Times New Roman" w:eastAsia="仿宋_GB2312" w:cs="Times New Roman"/>
          <w:color w:val="auto"/>
          <w:kern w:val="0"/>
          <w:highlight w:val="none"/>
        </w:rPr>
        <w:t>高速公路</w:t>
      </w:r>
      <w:r>
        <w:rPr>
          <w:rFonts w:hint="eastAsia" w:ascii="Times New Roman" w:hAnsi="Times New Roman" w:eastAsia="仿宋_GB2312" w:cs="Times New Roman"/>
          <w:color w:val="auto"/>
          <w:kern w:val="0"/>
          <w:highlight w:val="none"/>
          <w:lang w:val="en-US" w:eastAsia="zh-CN"/>
        </w:rPr>
        <w:t>指挥部办公室</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局交通运输调度指挥中心</w:t>
      </w:r>
      <w:r>
        <w:rPr>
          <w:rFonts w:hint="default" w:ascii="Times New Roman" w:hAnsi="Times New Roman" w:eastAsia="仿宋_GB2312" w:cs="Times New Roman"/>
          <w:color w:val="auto"/>
          <w:kern w:val="0"/>
          <w:highlight w:val="none"/>
        </w:rPr>
        <w:t>等</w:t>
      </w:r>
      <w:r>
        <w:rPr>
          <w:rFonts w:hint="eastAsia" w:ascii="Times New Roman" w:hAnsi="Times New Roman" w:eastAsia="仿宋_GB2312" w:cs="Times New Roman"/>
          <w:color w:val="auto"/>
          <w:kern w:val="0"/>
          <w:highlight w:val="none"/>
          <w:lang w:eastAsia="zh-CN"/>
        </w:rPr>
        <w:t>局应急领导小组</w:t>
      </w:r>
      <w:r>
        <w:rPr>
          <w:rFonts w:hint="default" w:ascii="Times New Roman" w:hAnsi="Times New Roman" w:eastAsia="仿宋_GB2312" w:cs="Times New Roman"/>
          <w:color w:val="auto"/>
          <w:kern w:val="0"/>
          <w:highlight w:val="none"/>
        </w:rPr>
        <w:t>成员单位相关业务分管负责人。</w:t>
      </w:r>
    </w:p>
    <w:p w14:paraId="7FBC18FA">
      <w:pPr>
        <w:pStyle w:val="36"/>
        <w:keepNext w:val="0"/>
        <w:keepLines w:val="0"/>
        <w:pageBreakBefore w:val="0"/>
        <w:widowControl w:val="0"/>
        <w:kinsoku/>
        <w:wordWrap/>
        <w:overflowPunct w:val="0"/>
        <w:topLinePunct w:val="0"/>
        <w:autoSpaceDE/>
        <w:autoSpaceDN/>
        <w:bidi w:val="0"/>
        <w:ind w:firstLine="640"/>
        <w:textAlignment w:val="auto"/>
        <w:rPr>
          <w:rFonts w:hint="default" w:ascii="Times New Roman" w:hAnsi="Times New Roman" w:eastAsia="仿宋_GB2312" w:cs="Times New Roman"/>
          <w:color w:val="auto"/>
          <w:kern w:val="0"/>
          <w:highlight w:val="none"/>
        </w:rPr>
      </w:pPr>
      <w:r>
        <w:rPr>
          <w:rFonts w:hint="default" w:ascii="Times New Roman" w:hAnsi="Times New Roman" w:eastAsia="黑体" w:cs="Times New Roman"/>
          <w:color w:val="auto"/>
          <w:highlight w:val="none"/>
        </w:rPr>
        <w:t>宣传报道组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kern w:val="0"/>
          <w:highlight w:val="none"/>
        </w:rPr>
        <w:t>负责组织协调突发事件应急处置工作的宣传报道、舆情收集工作；负责</w:t>
      </w:r>
      <w:r>
        <w:rPr>
          <w:rFonts w:hint="default" w:ascii="Times New Roman" w:hAnsi="Times New Roman" w:eastAsia="仿宋_GB2312" w:cs="Times New Roman"/>
          <w:color w:val="auto"/>
          <w:highlight w:val="none"/>
        </w:rPr>
        <w:t>甄别舆情信息，研判舆情风险，提出应对措施</w:t>
      </w:r>
      <w:r>
        <w:rPr>
          <w:rFonts w:hint="default" w:ascii="Times New Roman" w:hAnsi="Times New Roman" w:eastAsia="仿宋_GB2312" w:cs="Times New Roman"/>
          <w:color w:val="auto"/>
          <w:kern w:val="0"/>
          <w:highlight w:val="none"/>
        </w:rPr>
        <w:t>，回应社会关切</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kern w:val="0"/>
          <w:highlight w:val="none"/>
        </w:rPr>
        <w:t>在</w:t>
      </w:r>
      <w:r>
        <w:rPr>
          <w:rFonts w:hint="eastAsia" w:ascii="Times New Roman" w:hAnsi="Times New Roman" w:eastAsia="仿宋_GB2312" w:cs="Times New Roman"/>
          <w:color w:val="auto"/>
          <w:kern w:val="0"/>
          <w:highlight w:val="none"/>
          <w:lang w:val="en-US" w:eastAsia="zh-CN"/>
        </w:rPr>
        <w:t>市</w:t>
      </w:r>
      <w:r>
        <w:rPr>
          <w:rFonts w:hint="default" w:ascii="Times New Roman" w:hAnsi="Times New Roman" w:eastAsia="仿宋_GB2312" w:cs="Times New Roman"/>
          <w:color w:val="auto"/>
          <w:kern w:val="0"/>
          <w:highlight w:val="none"/>
        </w:rPr>
        <w:t>政府应急指挥机构的指导下，履行新闻发言人职责，开展宣传报道和新闻发布工作；</w:t>
      </w:r>
      <w:r>
        <w:rPr>
          <w:rFonts w:hint="default" w:ascii="Times New Roman" w:hAnsi="Times New Roman" w:eastAsia="仿宋_GB2312" w:cs="Times New Roman"/>
          <w:color w:val="auto"/>
          <w:highlight w:val="none"/>
        </w:rPr>
        <w:t>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w:t>
      </w:r>
      <w:r>
        <w:rPr>
          <w:rFonts w:hint="default" w:ascii="Times New Roman" w:hAnsi="Times New Roman" w:eastAsia="仿宋_GB2312" w:cs="Times New Roman"/>
          <w:color w:val="auto"/>
          <w:kern w:val="0"/>
          <w:highlight w:val="none"/>
        </w:rPr>
        <w:t>组长：</w:t>
      </w:r>
      <w:r>
        <w:rPr>
          <w:rFonts w:hint="eastAsia" w:ascii="Times New Roman" w:hAnsi="Times New Roman" w:eastAsia="仿宋_GB2312" w:cs="Times New Roman"/>
          <w:color w:val="auto"/>
          <w:kern w:val="0"/>
          <w:highlight w:val="none"/>
          <w:lang w:val="en-US" w:eastAsia="zh-CN"/>
        </w:rPr>
        <w:t>局</w:t>
      </w:r>
      <w:r>
        <w:rPr>
          <w:rFonts w:hint="default" w:ascii="Times New Roman" w:hAnsi="Times New Roman" w:eastAsia="仿宋_GB2312" w:cs="Times New Roman"/>
          <w:color w:val="auto"/>
          <w:kern w:val="0"/>
          <w:highlight w:val="none"/>
        </w:rPr>
        <w:t>办公室负责人</w:t>
      </w:r>
      <w:r>
        <w:rPr>
          <w:rFonts w:hint="default"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成员：</w:t>
      </w:r>
      <w:r>
        <w:rPr>
          <w:rFonts w:hint="eastAsia" w:ascii="Times New Roman" w:hAnsi="Times New Roman" w:eastAsia="仿宋_GB2312" w:cs="Times New Roman"/>
          <w:color w:val="auto"/>
          <w:kern w:val="0"/>
          <w:highlight w:val="none"/>
          <w:lang w:val="en-US" w:eastAsia="zh-CN"/>
        </w:rPr>
        <w:t>局办公室（法制科）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局</w:t>
      </w:r>
      <w:r>
        <w:rPr>
          <w:rFonts w:hint="default" w:ascii="Times New Roman" w:hAnsi="Times New Roman" w:eastAsia="仿宋_GB2312" w:cs="Times New Roman"/>
          <w:color w:val="auto"/>
          <w:kern w:val="0"/>
          <w:highlight w:val="none"/>
        </w:rPr>
        <w:t>建设管理</w:t>
      </w:r>
      <w:r>
        <w:rPr>
          <w:rFonts w:hint="eastAsia" w:ascii="Times New Roman" w:hAnsi="Times New Roman" w:eastAsia="仿宋_GB2312" w:cs="Times New Roman"/>
          <w:color w:val="auto"/>
          <w:kern w:val="0"/>
          <w:highlight w:val="none"/>
          <w:lang w:val="en-US" w:eastAsia="zh-CN"/>
        </w:rPr>
        <w:t>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局</w:t>
      </w:r>
      <w:r>
        <w:rPr>
          <w:rFonts w:hint="default" w:ascii="Times New Roman" w:hAnsi="Times New Roman" w:eastAsia="仿宋_GB2312" w:cs="Times New Roman"/>
          <w:color w:val="auto"/>
          <w:kern w:val="0"/>
          <w:highlight w:val="none"/>
        </w:rPr>
        <w:t>运输管理</w:t>
      </w:r>
      <w:r>
        <w:rPr>
          <w:rFonts w:hint="eastAsia" w:ascii="Times New Roman" w:hAnsi="Times New Roman" w:eastAsia="仿宋_GB2312" w:cs="Times New Roman"/>
          <w:color w:val="auto"/>
          <w:kern w:val="0"/>
          <w:highlight w:val="none"/>
          <w:lang w:val="en-US" w:eastAsia="zh-CN"/>
        </w:rPr>
        <w:t>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局</w:t>
      </w:r>
      <w:r>
        <w:rPr>
          <w:rFonts w:hint="default" w:ascii="Times New Roman" w:hAnsi="Times New Roman" w:eastAsia="仿宋_GB2312" w:cs="Times New Roman"/>
          <w:color w:val="auto"/>
          <w:kern w:val="0"/>
          <w:highlight w:val="none"/>
        </w:rPr>
        <w:t>安全监督</w:t>
      </w:r>
      <w:r>
        <w:rPr>
          <w:rFonts w:hint="eastAsia" w:ascii="Times New Roman" w:hAnsi="Times New Roman" w:eastAsia="仿宋_GB2312" w:cs="Times New Roman"/>
          <w:color w:val="auto"/>
          <w:kern w:val="0"/>
          <w:highlight w:val="none"/>
          <w:lang w:val="en-US" w:eastAsia="zh-CN"/>
        </w:rPr>
        <w:t>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市交通运输综合行政</w:t>
      </w:r>
      <w:r>
        <w:rPr>
          <w:rFonts w:hint="default" w:ascii="Times New Roman" w:hAnsi="Times New Roman" w:eastAsia="仿宋_GB2312" w:cs="Times New Roman"/>
          <w:color w:val="auto"/>
          <w:kern w:val="0"/>
          <w:highlight w:val="none"/>
        </w:rPr>
        <w:t>执法</w:t>
      </w:r>
      <w:r>
        <w:rPr>
          <w:rFonts w:hint="eastAsia" w:ascii="Times New Roman" w:hAnsi="Times New Roman" w:eastAsia="仿宋_GB2312" w:cs="Times New Roman"/>
          <w:color w:val="auto"/>
          <w:kern w:val="0"/>
          <w:highlight w:val="none"/>
          <w:lang w:val="en-US" w:eastAsia="zh-CN"/>
        </w:rPr>
        <w:t>支队</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市公路</w:t>
      </w:r>
      <w:r>
        <w:rPr>
          <w:rFonts w:hint="default" w:ascii="Times New Roman" w:hAnsi="Times New Roman" w:eastAsia="仿宋_GB2312" w:cs="Times New Roman"/>
          <w:color w:val="auto"/>
          <w:kern w:val="0"/>
          <w:highlight w:val="none"/>
        </w:rPr>
        <w:t>事业发展中心、</w:t>
      </w:r>
      <w:r>
        <w:rPr>
          <w:rFonts w:hint="eastAsia" w:ascii="Times New Roman" w:hAnsi="Times New Roman" w:eastAsia="仿宋_GB2312" w:cs="Times New Roman"/>
          <w:color w:val="auto"/>
          <w:kern w:val="0"/>
          <w:highlight w:val="none"/>
          <w:lang w:val="en-US" w:eastAsia="zh-CN"/>
        </w:rPr>
        <w:t>市道路</w:t>
      </w:r>
      <w:r>
        <w:rPr>
          <w:rFonts w:hint="default" w:ascii="Times New Roman" w:hAnsi="Times New Roman" w:eastAsia="仿宋_GB2312" w:cs="Times New Roman"/>
          <w:color w:val="auto"/>
          <w:kern w:val="0"/>
          <w:highlight w:val="none"/>
        </w:rPr>
        <w:t>运输发展中心、</w:t>
      </w:r>
      <w:r>
        <w:rPr>
          <w:rFonts w:hint="eastAsia" w:ascii="Times New Roman" w:hAnsi="Times New Roman" w:eastAsia="仿宋_GB2312" w:cs="Times New Roman"/>
          <w:color w:val="auto"/>
          <w:kern w:val="0"/>
          <w:highlight w:val="none"/>
          <w:lang w:val="en-US" w:eastAsia="zh-CN"/>
        </w:rPr>
        <w:t>市</w:t>
      </w:r>
      <w:r>
        <w:rPr>
          <w:rFonts w:hint="default" w:ascii="Times New Roman" w:hAnsi="Times New Roman" w:eastAsia="仿宋_GB2312" w:cs="Times New Roman"/>
          <w:color w:val="auto"/>
          <w:kern w:val="0"/>
          <w:highlight w:val="none"/>
        </w:rPr>
        <w:t>高速公路</w:t>
      </w:r>
      <w:r>
        <w:rPr>
          <w:rFonts w:hint="eastAsia" w:ascii="Times New Roman" w:hAnsi="Times New Roman" w:eastAsia="仿宋_GB2312" w:cs="Times New Roman"/>
          <w:color w:val="auto"/>
          <w:kern w:val="0"/>
          <w:highlight w:val="none"/>
          <w:lang w:val="en-US" w:eastAsia="zh-CN"/>
        </w:rPr>
        <w:t>指挥部办公室</w:t>
      </w:r>
      <w:r>
        <w:rPr>
          <w:rFonts w:hint="default" w:ascii="Times New Roman" w:hAnsi="Times New Roman" w:eastAsia="仿宋_GB2312" w:cs="Times New Roman"/>
          <w:color w:val="auto"/>
          <w:kern w:val="0"/>
          <w:highlight w:val="none"/>
        </w:rPr>
        <w:t>等</w:t>
      </w:r>
      <w:r>
        <w:rPr>
          <w:rFonts w:hint="eastAsia" w:ascii="Times New Roman" w:hAnsi="Times New Roman" w:eastAsia="仿宋_GB2312" w:cs="Times New Roman"/>
          <w:color w:val="auto"/>
          <w:kern w:val="0"/>
          <w:highlight w:val="none"/>
          <w:lang w:eastAsia="zh-CN"/>
        </w:rPr>
        <w:t>局应急领导小组</w:t>
      </w:r>
      <w:r>
        <w:rPr>
          <w:rFonts w:hint="default" w:ascii="Times New Roman" w:hAnsi="Times New Roman" w:eastAsia="仿宋_GB2312" w:cs="Times New Roman"/>
          <w:color w:val="auto"/>
          <w:kern w:val="0"/>
          <w:highlight w:val="none"/>
        </w:rPr>
        <w:t>成员单位相关业务分管负责人。</w:t>
      </w:r>
    </w:p>
    <w:p w14:paraId="112BAE24">
      <w:pPr>
        <w:pStyle w:val="36"/>
        <w:keepNext w:val="0"/>
        <w:keepLines w:val="0"/>
        <w:pageBreakBefore w:val="0"/>
        <w:widowControl w:val="0"/>
        <w:kinsoku/>
        <w:wordWrap/>
        <w:overflowPunct w:val="0"/>
        <w:topLinePunct w:val="0"/>
        <w:autoSpaceDE/>
        <w:autoSpaceDN/>
        <w:bidi w:val="0"/>
        <w:ind w:firstLine="640"/>
        <w:textAlignment w:val="auto"/>
        <w:rPr>
          <w:rFonts w:hint="default" w:ascii="Times New Roman" w:hAnsi="Times New Roman" w:eastAsia="仿宋_GB2312" w:cs="Times New Roman"/>
          <w:color w:val="auto"/>
          <w:kern w:val="0"/>
          <w:highlight w:val="none"/>
        </w:rPr>
      </w:pPr>
      <w:r>
        <w:rPr>
          <w:rFonts w:hint="default" w:ascii="Times New Roman" w:hAnsi="Times New Roman" w:eastAsia="黑体" w:cs="Times New Roman"/>
          <w:color w:val="auto"/>
          <w:highlight w:val="none"/>
          <w:lang w:val="en-US" w:eastAsia="zh-CN"/>
        </w:rPr>
        <w:t>通信保障组：</w:t>
      </w:r>
      <w:r>
        <w:rPr>
          <w:rFonts w:hint="default" w:ascii="Times New Roman" w:hAnsi="Times New Roman" w:eastAsia="仿宋_GB2312" w:cs="Times New Roman"/>
          <w:color w:val="auto"/>
          <w:kern w:val="0"/>
          <w:highlight w:val="none"/>
        </w:rPr>
        <w:t>负责应急处置过程中网络、视频、通信等保障工作；负责维护通信网络安全；承办</w:t>
      </w:r>
      <w:r>
        <w:rPr>
          <w:rFonts w:hint="eastAsia" w:ascii="Times New Roman" w:hAnsi="Times New Roman" w:eastAsia="仿宋_GB2312" w:cs="Times New Roman"/>
          <w:color w:val="auto"/>
          <w:kern w:val="0"/>
          <w:highlight w:val="none"/>
          <w:lang w:eastAsia="zh-CN"/>
        </w:rPr>
        <w:t>局应急领导小组</w:t>
      </w:r>
      <w:r>
        <w:rPr>
          <w:rFonts w:hint="default" w:ascii="Times New Roman" w:hAnsi="Times New Roman" w:eastAsia="仿宋_GB2312" w:cs="Times New Roman"/>
          <w:color w:val="auto"/>
          <w:kern w:val="0"/>
          <w:highlight w:val="none"/>
        </w:rPr>
        <w:t>交办的其他事项。组长：</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lang w:val="en-US" w:eastAsia="zh-CN"/>
        </w:rPr>
        <w:t>运输调度指挥中心</w:t>
      </w:r>
      <w:r>
        <w:rPr>
          <w:rFonts w:hint="default" w:ascii="Times New Roman" w:hAnsi="Times New Roman" w:eastAsia="仿宋_GB2312" w:cs="Times New Roman"/>
          <w:color w:val="auto"/>
          <w:kern w:val="0"/>
          <w:highlight w:val="none"/>
        </w:rPr>
        <w:t>负责人</w:t>
      </w:r>
      <w:r>
        <w:rPr>
          <w:rFonts w:hint="default"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成员：</w:t>
      </w:r>
      <w:r>
        <w:rPr>
          <w:rFonts w:hint="eastAsia" w:ascii="Times New Roman" w:hAnsi="Times New Roman" w:eastAsia="仿宋_GB2312" w:cs="Times New Roman"/>
          <w:color w:val="auto"/>
          <w:kern w:val="0"/>
          <w:highlight w:val="none"/>
          <w:lang w:val="en-US" w:eastAsia="zh-CN"/>
        </w:rPr>
        <w:t>市公路</w:t>
      </w:r>
      <w:r>
        <w:rPr>
          <w:rFonts w:hint="default" w:ascii="Times New Roman" w:hAnsi="Times New Roman" w:eastAsia="仿宋_GB2312" w:cs="Times New Roman"/>
          <w:color w:val="auto"/>
          <w:kern w:val="0"/>
          <w:highlight w:val="none"/>
        </w:rPr>
        <w:t>事业发展中心</w:t>
      </w:r>
      <w:r>
        <w:rPr>
          <w:rFonts w:hint="default" w:ascii="Times New Roman" w:hAnsi="Times New Roman" w:eastAsia="仿宋_GB2312" w:cs="Times New Roman"/>
          <w:color w:val="auto"/>
          <w:kern w:val="0"/>
          <w:highlight w:val="none"/>
          <w:lang w:eastAsia="zh-CN"/>
        </w:rPr>
        <w:t>、</w:t>
      </w:r>
      <w:r>
        <w:rPr>
          <w:rFonts w:hint="eastAsia" w:ascii="Times New Roman" w:hAnsi="Times New Roman" w:eastAsia="仿宋_GB2312" w:cs="Times New Roman"/>
          <w:color w:val="auto"/>
          <w:kern w:val="0"/>
          <w:highlight w:val="none"/>
          <w:lang w:val="en-US" w:eastAsia="zh-CN"/>
        </w:rPr>
        <w:t>市</w:t>
      </w:r>
      <w:r>
        <w:rPr>
          <w:rFonts w:hint="default" w:ascii="Times New Roman" w:hAnsi="Times New Roman" w:eastAsia="仿宋_GB2312" w:cs="Times New Roman"/>
          <w:color w:val="auto"/>
          <w:kern w:val="0"/>
          <w:highlight w:val="none"/>
        </w:rPr>
        <w:t>高速公路</w:t>
      </w:r>
      <w:bookmarkStart w:id="117" w:name="OLE_LINK3"/>
      <w:r>
        <w:rPr>
          <w:rFonts w:hint="eastAsia" w:ascii="Times New Roman" w:hAnsi="Times New Roman" w:eastAsia="仿宋_GB2312" w:cs="Times New Roman"/>
          <w:color w:val="auto"/>
          <w:kern w:val="0"/>
          <w:highlight w:val="none"/>
          <w:lang w:val="en-US" w:eastAsia="zh-CN"/>
        </w:rPr>
        <w:t>指挥部办公室</w:t>
      </w:r>
      <w:r>
        <w:rPr>
          <w:rFonts w:hint="default" w:ascii="Times New Roman" w:hAnsi="Times New Roman" w:eastAsia="仿宋_GB2312" w:cs="Times New Roman"/>
          <w:color w:val="auto"/>
          <w:kern w:val="0"/>
          <w:highlight w:val="none"/>
          <w:lang w:eastAsia="zh-CN"/>
        </w:rPr>
        <w:t>、</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lang w:val="en-US" w:eastAsia="zh-CN"/>
        </w:rPr>
        <w:t>运输调度指挥中心</w:t>
      </w:r>
      <w:r>
        <w:rPr>
          <w:rFonts w:hint="default" w:ascii="Times New Roman" w:hAnsi="Times New Roman" w:eastAsia="仿宋_GB2312" w:cs="Times New Roman"/>
          <w:color w:val="auto"/>
          <w:kern w:val="0"/>
          <w:highlight w:val="none"/>
        </w:rPr>
        <w:t>等</w:t>
      </w:r>
      <w:bookmarkEnd w:id="117"/>
      <w:r>
        <w:rPr>
          <w:rFonts w:hint="default" w:ascii="Times New Roman" w:hAnsi="Times New Roman" w:eastAsia="仿宋_GB2312" w:cs="Times New Roman"/>
          <w:color w:val="auto"/>
          <w:kern w:val="0"/>
          <w:highlight w:val="none"/>
        </w:rPr>
        <w:t>相关业务分管负责人。</w:t>
      </w:r>
    </w:p>
    <w:p w14:paraId="61BEA9D4">
      <w:pPr>
        <w:pStyle w:val="36"/>
        <w:keepNext w:val="0"/>
        <w:keepLines w:val="0"/>
        <w:pageBreakBefore w:val="0"/>
        <w:widowControl w:val="0"/>
        <w:kinsoku/>
        <w:wordWrap/>
        <w:overflowPunct w:val="0"/>
        <w:topLinePunct w:val="0"/>
        <w:autoSpaceDE/>
        <w:autoSpaceDN/>
        <w:bidi w:val="0"/>
        <w:ind w:firstLine="640"/>
        <w:textAlignment w:val="auto"/>
        <w:rPr>
          <w:rFonts w:hint="default" w:ascii="Times New Roman" w:hAnsi="Times New Roman" w:eastAsia="仿宋_GB2312" w:cs="Times New Roman"/>
          <w:color w:val="auto"/>
          <w:lang w:val="en-US" w:eastAsia="zh-CN"/>
        </w:rPr>
      </w:pPr>
      <w:r>
        <w:rPr>
          <w:rFonts w:hint="default" w:ascii="Times New Roman" w:hAnsi="Times New Roman" w:eastAsia="黑体" w:cs="Times New Roman"/>
          <w:color w:val="auto"/>
          <w:highlight w:val="none"/>
        </w:rPr>
        <w:t>后勤保障组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highlight w:val="none"/>
        </w:rPr>
        <w:t>负责交通运输突发事件应急响应期间后勤服务和保障工作；承办</w:t>
      </w:r>
      <w:r>
        <w:rPr>
          <w:rFonts w:hint="eastAsia" w:ascii="Times New Roman" w:hAnsi="Times New Roman" w:eastAsia="仿宋_GB2312" w:cs="Times New Roman"/>
          <w:color w:val="auto"/>
          <w:highlight w:val="none"/>
          <w:lang w:eastAsia="zh-CN"/>
        </w:rPr>
        <w:t>局应急领导小组</w:t>
      </w:r>
      <w:r>
        <w:rPr>
          <w:rFonts w:hint="default" w:ascii="Times New Roman" w:hAnsi="Times New Roman" w:eastAsia="仿宋_GB2312" w:cs="Times New Roman"/>
          <w:color w:val="auto"/>
          <w:highlight w:val="none"/>
        </w:rPr>
        <w:t>交办的其他事项。组长：</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办公室负责人</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成员：</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财务审计</w:t>
      </w:r>
      <w:r>
        <w:rPr>
          <w:rFonts w:hint="eastAsia" w:ascii="Times New Roman" w:hAnsi="Times New Roman" w:eastAsia="仿宋_GB2312" w:cs="Times New Roman"/>
          <w:color w:val="auto"/>
          <w:highlight w:val="none"/>
          <w:lang w:val="en-US" w:eastAsia="zh-CN"/>
        </w:rPr>
        <w:t>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人事</w:t>
      </w:r>
      <w:r>
        <w:rPr>
          <w:rFonts w:hint="eastAsia" w:ascii="Times New Roman" w:hAnsi="Times New Roman" w:eastAsia="仿宋_GB2312" w:cs="Times New Roman"/>
          <w:color w:val="auto"/>
          <w:highlight w:val="none"/>
          <w:lang w:val="en-US" w:eastAsia="zh-CN"/>
        </w:rPr>
        <w:t>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局交通运输调度指挥中心</w:t>
      </w:r>
      <w:r>
        <w:rPr>
          <w:rFonts w:hint="default" w:ascii="Times New Roman" w:hAnsi="Times New Roman" w:eastAsia="仿宋_GB2312" w:cs="Times New Roman"/>
          <w:color w:val="auto"/>
          <w:kern w:val="0"/>
          <w:highlight w:val="none"/>
        </w:rPr>
        <w:t>等</w:t>
      </w:r>
      <w:r>
        <w:rPr>
          <w:rFonts w:hint="eastAsia" w:ascii="Times New Roman" w:hAnsi="Times New Roman" w:eastAsia="仿宋_GB2312" w:cs="Times New Roman"/>
          <w:color w:val="auto"/>
          <w:kern w:val="0"/>
          <w:highlight w:val="none"/>
          <w:lang w:eastAsia="zh-CN"/>
        </w:rPr>
        <w:t>局应急领导小组</w:t>
      </w:r>
      <w:r>
        <w:rPr>
          <w:rFonts w:hint="default" w:ascii="Times New Roman" w:hAnsi="Times New Roman" w:eastAsia="仿宋_GB2312" w:cs="Times New Roman"/>
          <w:color w:val="auto"/>
          <w:kern w:val="0"/>
          <w:highlight w:val="none"/>
        </w:rPr>
        <w:t>成员单位相关业务分管负责人</w:t>
      </w:r>
      <w:r>
        <w:rPr>
          <w:rFonts w:hint="default" w:ascii="Times New Roman" w:hAnsi="Times New Roman" w:eastAsia="仿宋_GB2312" w:cs="Times New Roman"/>
          <w:color w:val="auto"/>
          <w:highlight w:val="none"/>
        </w:rPr>
        <w:t>。</w:t>
      </w:r>
    </w:p>
    <w:p w14:paraId="1D901D0A">
      <w:pPr>
        <w:keepNext w:val="0"/>
        <w:keepLines w:val="0"/>
        <w:pageBreakBefore w:val="0"/>
        <w:widowControl w:val="0"/>
        <w:kinsoku/>
        <w:wordWrap/>
        <w:overflowPunct w:val="0"/>
        <w:topLinePunct w:val="0"/>
        <w:autoSpaceDE/>
        <w:autoSpaceDN/>
        <w:bidi w:val="0"/>
        <w:textAlignment w:val="auto"/>
        <w:rPr>
          <w:rFonts w:hint="default" w:ascii="Times New Roman" w:hAnsi="Times New Roman" w:cs="Times New Roman"/>
          <w:color w:val="auto"/>
        </w:rPr>
      </w:pPr>
      <w:r>
        <w:rPr>
          <w:rFonts w:hint="default" w:ascii="Times New Roman" w:hAnsi="Times New Roman" w:cs="Times New Roman"/>
          <w:color w:val="auto"/>
        </w:rPr>
        <w:br w:type="page"/>
      </w:r>
    </w:p>
    <w:p w14:paraId="340FD967">
      <w:pPr>
        <w:pStyle w:val="32"/>
        <w:keepNext w:val="0"/>
        <w:keepLines w:val="0"/>
        <w:pageBreakBefore w:val="0"/>
        <w:widowControl w:val="0"/>
        <w:numPr>
          <w:ilvl w:val="0"/>
          <w:numId w:val="0"/>
        </w:numPr>
        <w:kinsoku/>
        <w:wordWrap/>
        <w:overflowPunct w:val="0"/>
        <w:topLinePunct w:val="0"/>
        <w:autoSpaceDE/>
        <w:autoSpaceDN/>
        <w:bidi w:val="0"/>
        <w:textAlignment w:val="auto"/>
        <w:outlineLvl w:val="9"/>
        <w:rPr>
          <w:rFonts w:hint="default" w:ascii="Times New Roman" w:hAnsi="Times New Roman" w:cs="Times New Roman"/>
          <w:color w:val="auto"/>
          <w:lang w:val="en-US" w:eastAsia="zh-CN"/>
        </w:rPr>
      </w:pPr>
      <w:bookmarkStart w:id="118" w:name="_Toc21491"/>
      <w:bookmarkStart w:id="119" w:name="_Toc21773"/>
      <w:bookmarkStart w:id="120" w:name="_Toc15616"/>
      <w:bookmarkStart w:id="121" w:name="_Toc108"/>
      <w:bookmarkStart w:id="122" w:name="_Toc12577"/>
      <w:r>
        <w:rPr>
          <w:rFonts w:hint="default" w:ascii="Times New Roman" w:hAnsi="Times New Roman" w:cs="Times New Roman"/>
          <w:color w:val="auto"/>
          <w:lang w:val="en-US" w:eastAsia="zh-CN"/>
        </w:rPr>
        <w:t>附件3</w:t>
      </w:r>
      <w:bookmarkEnd w:id="118"/>
      <w:bookmarkEnd w:id="119"/>
      <w:bookmarkEnd w:id="120"/>
      <w:bookmarkEnd w:id="121"/>
      <w:bookmarkEnd w:id="122"/>
    </w:p>
    <w:p w14:paraId="4A293D8B">
      <w:pPr>
        <w:pStyle w:val="36"/>
        <w:keepNext w:val="0"/>
        <w:keepLines w:val="0"/>
        <w:pageBreakBefore w:val="0"/>
        <w:widowControl w:val="0"/>
        <w:kinsoku/>
        <w:wordWrap/>
        <w:overflowPunct w:val="0"/>
        <w:topLinePunct w:val="0"/>
        <w:autoSpaceDE/>
        <w:autoSpaceDN/>
        <w:bidi w:val="0"/>
        <w:adjustRightInd w:val="0"/>
        <w:snapToGrid w:val="0"/>
        <w:spacing w:line="400" w:lineRule="exact"/>
        <w:ind w:firstLine="640"/>
        <w:textAlignment w:val="auto"/>
        <w:rPr>
          <w:rFonts w:hint="eastAsia" w:ascii="Times New Roman" w:hAnsi="Times New Roman" w:eastAsia="仿宋_GB2312" w:cs="Times New Roman"/>
          <w:color w:val="auto"/>
          <w:lang w:val="en-US" w:eastAsia="zh-CN"/>
        </w:rPr>
      </w:pPr>
    </w:p>
    <w:p w14:paraId="58FD15BF">
      <w:pPr>
        <w:pStyle w:val="44"/>
        <w:keepNext w:val="0"/>
        <w:keepLines w:val="0"/>
        <w:pageBreakBefore w:val="0"/>
        <w:widowControl w:val="0"/>
        <w:kinsoku/>
        <w:wordWrap/>
        <w:overflowPunct w:val="0"/>
        <w:topLinePunct w:val="0"/>
        <w:autoSpaceDE/>
        <w:autoSpaceDN/>
        <w:bidi w:val="0"/>
        <w:adjustRightInd w:val="0"/>
        <w:snapToGrid w:val="0"/>
        <w:spacing w:before="0" w:beforeLines="0" w:after="0" w:afterLines="0" w:line="240" w:lineRule="auto"/>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南阳市</w:t>
      </w:r>
      <w:r>
        <w:rPr>
          <w:rFonts w:hint="default" w:ascii="方正小标宋_GBK" w:hAnsi="方正小标宋_GBK" w:eastAsia="方正小标宋_GBK" w:cs="方正小标宋_GBK"/>
          <w:b w:val="0"/>
          <w:bCs/>
          <w:color w:val="auto"/>
          <w:sz w:val="44"/>
          <w:szCs w:val="44"/>
          <w:lang w:val="en-US" w:eastAsia="zh-CN"/>
        </w:rPr>
        <w:t>交通运输</w:t>
      </w:r>
      <w:r>
        <w:rPr>
          <w:rFonts w:hint="eastAsia" w:ascii="方正小标宋_GBK" w:hAnsi="方正小标宋_GBK" w:eastAsia="方正小标宋_GBK" w:cs="方正小标宋_GBK"/>
          <w:b w:val="0"/>
          <w:bCs/>
          <w:color w:val="auto"/>
          <w:sz w:val="44"/>
          <w:szCs w:val="44"/>
          <w:lang w:val="en-US" w:eastAsia="zh-CN"/>
        </w:rPr>
        <w:t>局</w:t>
      </w:r>
      <w:r>
        <w:rPr>
          <w:rFonts w:hint="default" w:ascii="方正小标宋_GBK" w:hAnsi="方正小标宋_GBK" w:eastAsia="方正小标宋_GBK" w:cs="方正小标宋_GBK"/>
          <w:b w:val="0"/>
          <w:bCs/>
          <w:color w:val="auto"/>
          <w:sz w:val="44"/>
          <w:szCs w:val="44"/>
          <w:lang w:val="en-US" w:eastAsia="zh-CN"/>
        </w:rPr>
        <w:t>应急预案类别</w:t>
      </w:r>
    </w:p>
    <w:p w14:paraId="0877A025">
      <w:pPr>
        <w:pStyle w:val="36"/>
        <w:keepNext w:val="0"/>
        <w:keepLines w:val="0"/>
        <w:pageBreakBefore w:val="0"/>
        <w:widowControl w:val="0"/>
        <w:kinsoku/>
        <w:wordWrap/>
        <w:overflowPunct w:val="0"/>
        <w:topLinePunct w:val="0"/>
        <w:autoSpaceDE/>
        <w:autoSpaceDN/>
        <w:bidi w:val="0"/>
        <w:adjustRightInd w:val="0"/>
        <w:snapToGrid w:val="0"/>
        <w:spacing w:line="400" w:lineRule="exact"/>
        <w:ind w:firstLine="640"/>
        <w:textAlignment w:val="auto"/>
        <w:rPr>
          <w:rFonts w:hint="eastAsia" w:ascii="Times New Roman" w:hAnsi="Times New Roman" w:eastAsia="仿宋_GB2312" w:cs="Times New Roman"/>
          <w:color w:val="auto"/>
          <w:lang w:val="en-US" w:eastAsia="zh-CN"/>
        </w:rPr>
      </w:pPr>
    </w:p>
    <w:p w14:paraId="7BF4F737">
      <w:pPr>
        <w:pStyle w:val="36"/>
        <w:keepNext w:val="0"/>
        <w:keepLines w:val="0"/>
        <w:pageBreakBefore w:val="0"/>
        <w:widowControl w:val="0"/>
        <w:kinsoku/>
        <w:wordWrap/>
        <w:overflowPunct w:val="0"/>
        <w:topLinePunct w:val="0"/>
        <w:autoSpaceDE/>
        <w:autoSpaceDN/>
        <w:bidi w:val="0"/>
        <w:ind w:firstLine="640"/>
        <w:textAlignment w:val="auto"/>
        <w:rPr>
          <w:rFonts w:hint="default" w:ascii="Times New Roman" w:hAnsi="Times New Roman" w:cs="Times New Roman"/>
          <w:color w:val="auto"/>
        </w:rPr>
      </w:pPr>
      <w:r>
        <w:rPr>
          <w:rFonts w:hint="eastAsia" w:ascii="Times New Roman" w:hAnsi="Times New Roman" w:eastAsia="仿宋_GB2312" w:cs="Times New Roman"/>
          <w:color w:val="auto"/>
          <w:lang w:val="en-US" w:eastAsia="zh-CN"/>
        </w:rPr>
        <w:t>南阳市</w:t>
      </w:r>
      <w:r>
        <w:rPr>
          <w:rFonts w:hint="default" w:ascii="Times New Roman" w:hAnsi="Times New Roman" w:eastAsia="仿宋_GB2312" w:cs="Times New Roman"/>
          <w:color w:val="auto"/>
        </w:rPr>
        <w:t>交通运输</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应急预案包括</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机关相关</w:t>
      </w:r>
      <w:r>
        <w:rPr>
          <w:rFonts w:hint="eastAsia" w:ascii="Times New Roman" w:hAnsi="Times New Roman" w:eastAsia="仿宋_GB2312" w:cs="Times New Roman"/>
          <w:color w:val="auto"/>
          <w:lang w:val="en-US" w:eastAsia="zh-CN"/>
        </w:rPr>
        <w:t>科</w:t>
      </w:r>
      <w:r>
        <w:rPr>
          <w:rFonts w:hint="default" w:ascii="Times New Roman" w:hAnsi="Times New Roman" w:eastAsia="仿宋_GB2312" w:cs="Times New Roman"/>
          <w:color w:val="auto"/>
        </w:rPr>
        <w:t>室和</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直属相关单位牵头编制的各类突发事件部门应急预案。</w:t>
      </w:r>
    </w:p>
    <w:tbl>
      <w:tblPr>
        <w:tblStyle w:val="10"/>
        <w:tblW w:w="86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3969"/>
        <w:gridCol w:w="3827"/>
      </w:tblGrid>
      <w:tr w14:paraId="450F6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4246870C">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序号</w:t>
            </w:r>
          </w:p>
        </w:tc>
        <w:tc>
          <w:tcPr>
            <w:tcW w:w="3969" w:type="dxa"/>
            <w:tcBorders>
              <w:tl2br w:val="nil"/>
              <w:tr2bl w:val="nil"/>
            </w:tcBorders>
            <w:vAlign w:val="center"/>
          </w:tcPr>
          <w:p w14:paraId="0F42A5BA">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预案类别</w:t>
            </w:r>
          </w:p>
        </w:tc>
        <w:tc>
          <w:tcPr>
            <w:tcW w:w="3827" w:type="dxa"/>
            <w:tcBorders>
              <w:tl2br w:val="nil"/>
              <w:tr2bl w:val="nil"/>
            </w:tcBorders>
            <w:vAlign w:val="center"/>
          </w:tcPr>
          <w:p w14:paraId="5A71AA46">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牵头处室/单位</w:t>
            </w:r>
          </w:p>
        </w:tc>
      </w:tr>
      <w:tr w14:paraId="7ED62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6092BC1A">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kern w:val="2"/>
                <w:sz w:val="28"/>
                <w:szCs w:val="28"/>
                <w:lang w:val="en-US" w:eastAsia="zh-CN" w:bidi="ar-SA"/>
              </w:rPr>
              <w:t>1</w:t>
            </w:r>
          </w:p>
        </w:tc>
        <w:tc>
          <w:tcPr>
            <w:tcW w:w="3969" w:type="dxa"/>
            <w:tcBorders>
              <w:tl2br w:val="nil"/>
              <w:tr2bl w:val="nil"/>
            </w:tcBorders>
            <w:vAlign w:val="center"/>
          </w:tcPr>
          <w:p w14:paraId="3543175D">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交通运输</w:t>
            </w:r>
            <w:r>
              <w:rPr>
                <w:rFonts w:hint="default" w:ascii="Times New Roman" w:hAnsi="Times New Roman" w:eastAsia="仿宋_GB2312" w:cs="Times New Roman"/>
                <w:color w:val="auto"/>
                <w:sz w:val="28"/>
                <w:szCs w:val="28"/>
                <w:lang w:val="en-US" w:eastAsia="zh-CN"/>
              </w:rPr>
              <w:t>行业</w:t>
            </w:r>
            <w:r>
              <w:rPr>
                <w:rFonts w:hint="default" w:ascii="Times New Roman" w:hAnsi="Times New Roman" w:eastAsia="仿宋_GB2312" w:cs="Times New Roman"/>
                <w:color w:val="auto"/>
                <w:sz w:val="28"/>
                <w:szCs w:val="28"/>
              </w:rPr>
              <w:t>突发事件综合</w:t>
            </w:r>
          </w:p>
        </w:tc>
        <w:tc>
          <w:tcPr>
            <w:tcW w:w="3827" w:type="dxa"/>
            <w:tcBorders>
              <w:tl2br w:val="nil"/>
              <w:tr2bl w:val="nil"/>
            </w:tcBorders>
            <w:vAlign w:val="center"/>
          </w:tcPr>
          <w:p w14:paraId="59AEBEAE">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局</w:t>
            </w:r>
            <w:r>
              <w:rPr>
                <w:rFonts w:hint="default" w:ascii="Times New Roman" w:hAnsi="Times New Roman" w:eastAsia="仿宋_GB2312" w:cs="Times New Roman"/>
                <w:color w:val="auto"/>
                <w:sz w:val="28"/>
                <w:szCs w:val="28"/>
              </w:rPr>
              <w:t>安全监督</w:t>
            </w:r>
            <w:r>
              <w:rPr>
                <w:rFonts w:hint="eastAsia" w:ascii="Times New Roman" w:hAnsi="Times New Roman" w:eastAsia="仿宋_GB2312" w:cs="Times New Roman"/>
                <w:color w:val="auto"/>
                <w:sz w:val="28"/>
                <w:szCs w:val="28"/>
                <w:lang w:val="en-US" w:eastAsia="zh-CN"/>
              </w:rPr>
              <w:t>科</w:t>
            </w:r>
          </w:p>
        </w:tc>
      </w:tr>
      <w:tr w14:paraId="2089F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101A70A1">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kern w:val="2"/>
                <w:sz w:val="28"/>
                <w:szCs w:val="28"/>
                <w:lang w:val="en-US" w:eastAsia="zh-CN" w:bidi="ar-SA"/>
              </w:rPr>
              <w:t>2</w:t>
            </w:r>
          </w:p>
        </w:tc>
        <w:tc>
          <w:tcPr>
            <w:tcW w:w="3969" w:type="dxa"/>
            <w:tcBorders>
              <w:tl2br w:val="nil"/>
              <w:tr2bl w:val="nil"/>
            </w:tcBorders>
            <w:vAlign w:val="center"/>
          </w:tcPr>
          <w:p w14:paraId="37196FDB">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公路水路工程生产安全事故</w:t>
            </w:r>
          </w:p>
        </w:tc>
        <w:tc>
          <w:tcPr>
            <w:tcW w:w="3827" w:type="dxa"/>
            <w:tcBorders>
              <w:tl2br w:val="nil"/>
              <w:tr2bl w:val="nil"/>
            </w:tcBorders>
            <w:vAlign w:val="center"/>
          </w:tcPr>
          <w:p w14:paraId="35B74D06">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局</w:t>
            </w:r>
            <w:r>
              <w:rPr>
                <w:rFonts w:hint="default" w:ascii="Times New Roman" w:hAnsi="Times New Roman" w:eastAsia="仿宋_GB2312" w:cs="Times New Roman"/>
                <w:color w:val="auto"/>
                <w:sz w:val="28"/>
                <w:szCs w:val="28"/>
              </w:rPr>
              <w:t>建设管理</w:t>
            </w:r>
            <w:r>
              <w:rPr>
                <w:rFonts w:hint="eastAsia" w:ascii="Times New Roman" w:hAnsi="Times New Roman" w:eastAsia="仿宋_GB2312" w:cs="Times New Roman"/>
                <w:color w:val="auto"/>
                <w:sz w:val="28"/>
                <w:szCs w:val="28"/>
                <w:lang w:val="en-US" w:eastAsia="zh-CN"/>
              </w:rPr>
              <w:t>科</w:t>
            </w:r>
          </w:p>
        </w:tc>
      </w:tr>
      <w:tr w14:paraId="3BBDA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09FD65AC">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kern w:val="2"/>
                <w:sz w:val="28"/>
                <w:szCs w:val="28"/>
                <w:lang w:val="en-US" w:eastAsia="zh-CN" w:bidi="ar-SA"/>
              </w:rPr>
              <w:t>3</w:t>
            </w:r>
          </w:p>
        </w:tc>
        <w:tc>
          <w:tcPr>
            <w:tcW w:w="3969" w:type="dxa"/>
            <w:tcBorders>
              <w:tl2br w:val="nil"/>
              <w:tr2bl w:val="nil"/>
            </w:tcBorders>
            <w:vAlign w:val="center"/>
          </w:tcPr>
          <w:p w14:paraId="239CEE13">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普通公路交通突发事件</w:t>
            </w:r>
          </w:p>
        </w:tc>
        <w:tc>
          <w:tcPr>
            <w:tcW w:w="3827" w:type="dxa"/>
            <w:tcBorders>
              <w:tl2br w:val="nil"/>
              <w:tr2bl w:val="nil"/>
            </w:tcBorders>
            <w:vAlign w:val="center"/>
          </w:tcPr>
          <w:p w14:paraId="0A6B6751">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市公路</w:t>
            </w:r>
            <w:r>
              <w:rPr>
                <w:rFonts w:hint="default" w:ascii="Times New Roman" w:hAnsi="Times New Roman" w:eastAsia="仿宋_GB2312" w:cs="Times New Roman"/>
                <w:color w:val="auto"/>
                <w:sz w:val="28"/>
                <w:szCs w:val="28"/>
              </w:rPr>
              <w:t>事业发展中心</w:t>
            </w:r>
          </w:p>
        </w:tc>
      </w:tr>
      <w:tr w14:paraId="72A26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2DDD8DBF">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kern w:val="2"/>
                <w:sz w:val="28"/>
                <w:szCs w:val="28"/>
                <w:lang w:val="en-US" w:eastAsia="zh-CN" w:bidi="ar-SA"/>
              </w:rPr>
              <w:t>4</w:t>
            </w:r>
          </w:p>
        </w:tc>
        <w:tc>
          <w:tcPr>
            <w:tcW w:w="3969" w:type="dxa"/>
            <w:tcBorders>
              <w:tl2br w:val="nil"/>
              <w:tr2bl w:val="nil"/>
            </w:tcBorders>
            <w:vAlign w:val="center"/>
          </w:tcPr>
          <w:p w14:paraId="634B3D34">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高速公路交通突发事件</w:t>
            </w:r>
          </w:p>
        </w:tc>
        <w:tc>
          <w:tcPr>
            <w:tcW w:w="3827" w:type="dxa"/>
            <w:tcBorders>
              <w:tl2br w:val="nil"/>
              <w:tr2bl w:val="nil"/>
            </w:tcBorders>
            <w:vAlign w:val="center"/>
          </w:tcPr>
          <w:p w14:paraId="01829998">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市</w:t>
            </w:r>
            <w:r>
              <w:rPr>
                <w:rFonts w:hint="default" w:ascii="Times New Roman" w:hAnsi="Times New Roman" w:eastAsia="仿宋_GB2312" w:cs="Times New Roman"/>
                <w:color w:val="auto"/>
                <w:sz w:val="28"/>
                <w:szCs w:val="28"/>
              </w:rPr>
              <w:t>高速公路</w:t>
            </w:r>
            <w:r>
              <w:rPr>
                <w:rFonts w:hint="eastAsia" w:ascii="Times New Roman" w:hAnsi="Times New Roman" w:eastAsia="仿宋_GB2312" w:cs="Times New Roman"/>
                <w:color w:val="auto"/>
                <w:sz w:val="28"/>
                <w:szCs w:val="28"/>
                <w:lang w:val="en-US" w:eastAsia="zh-CN"/>
              </w:rPr>
              <w:t>指挥部办公室</w:t>
            </w:r>
          </w:p>
        </w:tc>
      </w:tr>
      <w:tr w14:paraId="4AE85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1B490B4E">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kern w:val="2"/>
                <w:sz w:val="28"/>
                <w:szCs w:val="28"/>
                <w:lang w:val="en-US" w:eastAsia="zh-CN" w:bidi="ar-SA"/>
              </w:rPr>
              <w:t>5</w:t>
            </w:r>
          </w:p>
        </w:tc>
        <w:tc>
          <w:tcPr>
            <w:tcW w:w="3969" w:type="dxa"/>
            <w:tcBorders>
              <w:tl2br w:val="nil"/>
              <w:tr2bl w:val="nil"/>
            </w:tcBorders>
            <w:vAlign w:val="center"/>
          </w:tcPr>
          <w:p w14:paraId="744E5F53">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道路运输突发事件</w:t>
            </w:r>
          </w:p>
        </w:tc>
        <w:tc>
          <w:tcPr>
            <w:tcW w:w="3827" w:type="dxa"/>
            <w:tcBorders>
              <w:tl2br w:val="nil"/>
              <w:tr2bl w:val="nil"/>
            </w:tcBorders>
            <w:vAlign w:val="center"/>
          </w:tcPr>
          <w:p w14:paraId="7F54134F">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市道路</w:t>
            </w:r>
            <w:r>
              <w:rPr>
                <w:rFonts w:hint="default" w:ascii="Times New Roman" w:hAnsi="Times New Roman" w:eastAsia="仿宋_GB2312" w:cs="Times New Roman"/>
                <w:color w:val="auto"/>
                <w:sz w:val="28"/>
                <w:szCs w:val="28"/>
              </w:rPr>
              <w:t>运输发展中心</w:t>
            </w:r>
          </w:p>
        </w:tc>
      </w:tr>
      <w:tr w14:paraId="41C70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7DBEBBB7">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kern w:val="2"/>
                <w:sz w:val="28"/>
                <w:szCs w:val="28"/>
                <w:lang w:val="en-US" w:eastAsia="zh-CN" w:bidi="ar-SA"/>
              </w:rPr>
              <w:t>6</w:t>
            </w:r>
          </w:p>
        </w:tc>
        <w:tc>
          <w:tcPr>
            <w:tcW w:w="3969" w:type="dxa"/>
            <w:tcBorders>
              <w:tl2br w:val="nil"/>
              <w:tr2bl w:val="nil"/>
            </w:tcBorders>
            <w:vAlign w:val="center"/>
          </w:tcPr>
          <w:p w14:paraId="6B740588">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防汛抗旱</w:t>
            </w:r>
          </w:p>
        </w:tc>
        <w:tc>
          <w:tcPr>
            <w:tcW w:w="3827" w:type="dxa"/>
            <w:tcBorders>
              <w:tl2br w:val="nil"/>
              <w:tr2bl w:val="nil"/>
            </w:tcBorders>
            <w:vAlign w:val="center"/>
          </w:tcPr>
          <w:p w14:paraId="36D8E07B">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局</w:t>
            </w:r>
            <w:r>
              <w:rPr>
                <w:rFonts w:hint="default" w:ascii="Times New Roman" w:hAnsi="Times New Roman" w:eastAsia="仿宋_GB2312" w:cs="Times New Roman"/>
                <w:color w:val="auto"/>
                <w:sz w:val="28"/>
                <w:szCs w:val="28"/>
              </w:rPr>
              <w:t>安全监督</w:t>
            </w:r>
            <w:r>
              <w:rPr>
                <w:rFonts w:hint="eastAsia" w:ascii="Times New Roman" w:hAnsi="Times New Roman" w:eastAsia="仿宋_GB2312" w:cs="Times New Roman"/>
                <w:color w:val="auto"/>
                <w:sz w:val="28"/>
                <w:szCs w:val="28"/>
                <w:lang w:val="en-US" w:eastAsia="zh-CN"/>
              </w:rPr>
              <w:t>科</w:t>
            </w:r>
          </w:p>
        </w:tc>
      </w:tr>
      <w:tr w14:paraId="7D9DB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6B828A0A">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kern w:val="2"/>
                <w:sz w:val="28"/>
                <w:szCs w:val="28"/>
                <w:lang w:val="en-US" w:eastAsia="zh-CN" w:bidi="ar-SA"/>
              </w:rPr>
              <w:t>7</w:t>
            </w:r>
          </w:p>
        </w:tc>
        <w:tc>
          <w:tcPr>
            <w:tcW w:w="3969" w:type="dxa"/>
            <w:tcBorders>
              <w:tl2br w:val="nil"/>
              <w:tr2bl w:val="nil"/>
            </w:tcBorders>
            <w:vAlign w:val="center"/>
          </w:tcPr>
          <w:p w14:paraId="683A4AEC">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地震</w:t>
            </w:r>
          </w:p>
        </w:tc>
        <w:tc>
          <w:tcPr>
            <w:tcW w:w="3827" w:type="dxa"/>
            <w:tcBorders>
              <w:tl2br w:val="nil"/>
              <w:tr2bl w:val="nil"/>
            </w:tcBorders>
            <w:vAlign w:val="center"/>
          </w:tcPr>
          <w:p w14:paraId="0052613D">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局</w:t>
            </w:r>
            <w:r>
              <w:rPr>
                <w:rFonts w:hint="default" w:ascii="Times New Roman" w:hAnsi="Times New Roman" w:eastAsia="仿宋_GB2312" w:cs="Times New Roman"/>
                <w:color w:val="auto"/>
                <w:sz w:val="28"/>
                <w:szCs w:val="28"/>
              </w:rPr>
              <w:t>安全监督</w:t>
            </w:r>
            <w:r>
              <w:rPr>
                <w:rFonts w:hint="eastAsia" w:ascii="Times New Roman" w:hAnsi="Times New Roman" w:eastAsia="仿宋_GB2312" w:cs="Times New Roman"/>
                <w:color w:val="auto"/>
                <w:sz w:val="28"/>
                <w:szCs w:val="28"/>
                <w:lang w:val="en-US" w:eastAsia="zh-CN"/>
              </w:rPr>
              <w:t>科</w:t>
            </w:r>
          </w:p>
        </w:tc>
      </w:tr>
      <w:tr w14:paraId="1F9B3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30A9B233">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kern w:val="2"/>
                <w:sz w:val="28"/>
                <w:szCs w:val="28"/>
                <w:lang w:val="en-US" w:eastAsia="zh-CN" w:bidi="ar-SA"/>
              </w:rPr>
              <w:t>8</w:t>
            </w:r>
          </w:p>
        </w:tc>
        <w:tc>
          <w:tcPr>
            <w:tcW w:w="3969" w:type="dxa"/>
            <w:tcBorders>
              <w:tl2br w:val="nil"/>
              <w:tr2bl w:val="nil"/>
            </w:tcBorders>
            <w:vAlign w:val="center"/>
          </w:tcPr>
          <w:p w14:paraId="0AAA430E">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突发地质灾害</w:t>
            </w:r>
          </w:p>
        </w:tc>
        <w:tc>
          <w:tcPr>
            <w:tcW w:w="3827" w:type="dxa"/>
            <w:tcBorders>
              <w:tl2br w:val="nil"/>
              <w:tr2bl w:val="nil"/>
            </w:tcBorders>
            <w:vAlign w:val="center"/>
          </w:tcPr>
          <w:p w14:paraId="70F6ADF2">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局</w:t>
            </w:r>
            <w:r>
              <w:rPr>
                <w:rFonts w:hint="default" w:ascii="Times New Roman" w:hAnsi="Times New Roman" w:eastAsia="仿宋_GB2312" w:cs="Times New Roman"/>
                <w:color w:val="auto"/>
                <w:sz w:val="28"/>
                <w:szCs w:val="28"/>
              </w:rPr>
              <w:t>安全监督</w:t>
            </w:r>
            <w:r>
              <w:rPr>
                <w:rFonts w:hint="eastAsia" w:ascii="Times New Roman" w:hAnsi="Times New Roman" w:eastAsia="仿宋_GB2312" w:cs="Times New Roman"/>
                <w:color w:val="auto"/>
                <w:sz w:val="28"/>
                <w:szCs w:val="28"/>
                <w:lang w:val="en-US" w:eastAsia="zh-CN"/>
              </w:rPr>
              <w:t>科</w:t>
            </w:r>
          </w:p>
        </w:tc>
      </w:tr>
      <w:tr w14:paraId="14D15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5805AC5F">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kern w:val="2"/>
                <w:sz w:val="28"/>
                <w:szCs w:val="28"/>
                <w:lang w:val="en-US" w:eastAsia="zh-CN" w:bidi="ar-SA"/>
              </w:rPr>
              <w:t>9</w:t>
            </w:r>
          </w:p>
        </w:tc>
        <w:tc>
          <w:tcPr>
            <w:tcW w:w="3969" w:type="dxa"/>
            <w:tcBorders>
              <w:tl2br w:val="nil"/>
              <w:tr2bl w:val="nil"/>
            </w:tcBorders>
            <w:vAlign w:val="center"/>
          </w:tcPr>
          <w:p w14:paraId="3259F691">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防范</w:t>
            </w:r>
            <w:r>
              <w:rPr>
                <w:rFonts w:hint="default" w:ascii="Times New Roman" w:hAnsi="Times New Roman" w:eastAsia="仿宋_GB2312" w:cs="Times New Roman"/>
                <w:color w:val="auto"/>
                <w:sz w:val="28"/>
                <w:szCs w:val="28"/>
              </w:rPr>
              <w:t>低温雨雪冰冻灾害</w:t>
            </w:r>
          </w:p>
        </w:tc>
        <w:tc>
          <w:tcPr>
            <w:tcW w:w="3827" w:type="dxa"/>
            <w:tcBorders>
              <w:tl2br w:val="nil"/>
              <w:tr2bl w:val="nil"/>
            </w:tcBorders>
            <w:vAlign w:val="center"/>
          </w:tcPr>
          <w:p w14:paraId="2A08084F">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局</w:t>
            </w:r>
            <w:r>
              <w:rPr>
                <w:rFonts w:hint="default" w:ascii="Times New Roman" w:hAnsi="Times New Roman" w:eastAsia="仿宋_GB2312" w:cs="Times New Roman"/>
                <w:color w:val="auto"/>
                <w:sz w:val="28"/>
                <w:szCs w:val="28"/>
              </w:rPr>
              <w:t>安全监督</w:t>
            </w:r>
            <w:r>
              <w:rPr>
                <w:rFonts w:hint="eastAsia" w:ascii="Times New Roman" w:hAnsi="Times New Roman" w:eastAsia="仿宋_GB2312" w:cs="Times New Roman"/>
                <w:color w:val="auto"/>
                <w:sz w:val="28"/>
                <w:szCs w:val="28"/>
                <w:lang w:val="en-US" w:eastAsia="zh-CN"/>
              </w:rPr>
              <w:t>科</w:t>
            </w:r>
          </w:p>
        </w:tc>
      </w:tr>
      <w:tr w14:paraId="29C6A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0B4C5DA9">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lang w:val="en-US"/>
              </w:rPr>
            </w:pPr>
            <w:r>
              <w:rPr>
                <w:rFonts w:hint="eastAsia" w:ascii="Times New Roman" w:hAnsi="Times New Roman" w:eastAsia="仿宋_GB2312" w:cs="Times New Roman"/>
                <w:color w:val="auto"/>
                <w:kern w:val="2"/>
                <w:sz w:val="28"/>
                <w:szCs w:val="28"/>
                <w:lang w:val="en-US" w:eastAsia="zh-CN" w:bidi="ar-SA"/>
              </w:rPr>
              <w:t>10</w:t>
            </w:r>
          </w:p>
        </w:tc>
        <w:tc>
          <w:tcPr>
            <w:tcW w:w="3969" w:type="dxa"/>
            <w:tcBorders>
              <w:tl2br w:val="nil"/>
              <w:tr2bl w:val="nil"/>
            </w:tcBorders>
            <w:vAlign w:val="center"/>
          </w:tcPr>
          <w:p w14:paraId="63BC92B3">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水上突发事件</w:t>
            </w:r>
          </w:p>
        </w:tc>
        <w:tc>
          <w:tcPr>
            <w:tcW w:w="3827" w:type="dxa"/>
            <w:tcBorders>
              <w:tl2br w:val="nil"/>
              <w:tr2bl w:val="nil"/>
            </w:tcBorders>
            <w:vAlign w:val="center"/>
          </w:tcPr>
          <w:p w14:paraId="6C5B0992">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市地方海事航务中心</w:t>
            </w:r>
          </w:p>
        </w:tc>
      </w:tr>
      <w:tr w14:paraId="72CB3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2B512147">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lang w:val="en-US"/>
              </w:rPr>
            </w:pPr>
            <w:r>
              <w:rPr>
                <w:rFonts w:hint="eastAsia" w:ascii="Times New Roman" w:hAnsi="Times New Roman" w:eastAsia="仿宋_GB2312" w:cs="Times New Roman"/>
                <w:color w:val="auto"/>
                <w:kern w:val="2"/>
                <w:sz w:val="28"/>
                <w:szCs w:val="28"/>
                <w:lang w:val="en-US" w:eastAsia="zh-CN" w:bidi="ar-SA"/>
              </w:rPr>
              <w:t>11</w:t>
            </w:r>
          </w:p>
        </w:tc>
        <w:tc>
          <w:tcPr>
            <w:tcW w:w="3969" w:type="dxa"/>
            <w:tcBorders>
              <w:tl2br w:val="nil"/>
              <w:tr2bl w:val="nil"/>
            </w:tcBorders>
            <w:vAlign w:val="center"/>
          </w:tcPr>
          <w:p w14:paraId="2F0DBFBC">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应急通信保障</w:t>
            </w:r>
          </w:p>
        </w:tc>
        <w:tc>
          <w:tcPr>
            <w:tcW w:w="3827" w:type="dxa"/>
            <w:tcBorders>
              <w:tl2br w:val="nil"/>
              <w:tr2bl w:val="nil"/>
            </w:tcBorders>
            <w:vAlign w:val="center"/>
          </w:tcPr>
          <w:p w14:paraId="0A372624">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局交通运输调度指挥中心</w:t>
            </w:r>
          </w:p>
        </w:tc>
      </w:tr>
      <w:tr w14:paraId="7D1D1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662056CB">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lang w:val="en-US"/>
              </w:rPr>
            </w:pPr>
            <w:r>
              <w:rPr>
                <w:rFonts w:hint="eastAsia" w:ascii="Times New Roman" w:hAnsi="Times New Roman" w:eastAsia="仿宋_GB2312" w:cs="Times New Roman"/>
                <w:color w:val="auto"/>
                <w:kern w:val="2"/>
                <w:sz w:val="28"/>
                <w:szCs w:val="28"/>
                <w:lang w:val="en-US" w:eastAsia="zh-CN" w:bidi="ar-SA"/>
              </w:rPr>
              <w:t>12</w:t>
            </w:r>
          </w:p>
        </w:tc>
        <w:tc>
          <w:tcPr>
            <w:tcW w:w="3969" w:type="dxa"/>
            <w:tcBorders>
              <w:tl2br w:val="nil"/>
              <w:tr2bl w:val="nil"/>
            </w:tcBorders>
            <w:vAlign w:val="center"/>
          </w:tcPr>
          <w:p w14:paraId="611B975B">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网络安全</w:t>
            </w:r>
          </w:p>
        </w:tc>
        <w:tc>
          <w:tcPr>
            <w:tcW w:w="3827" w:type="dxa"/>
            <w:tcBorders>
              <w:tl2br w:val="nil"/>
              <w:tr2bl w:val="nil"/>
            </w:tcBorders>
            <w:vAlign w:val="center"/>
          </w:tcPr>
          <w:p w14:paraId="305549E0">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局交通运输调度指挥中心</w:t>
            </w:r>
          </w:p>
        </w:tc>
      </w:tr>
      <w:tr w14:paraId="2504F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46" w:type="dxa"/>
            <w:tcBorders>
              <w:tl2br w:val="nil"/>
              <w:tr2bl w:val="nil"/>
            </w:tcBorders>
            <w:vAlign w:val="center"/>
          </w:tcPr>
          <w:p w14:paraId="09D60042">
            <w:pPr>
              <w:pStyle w:val="36"/>
              <w:keepNext w:val="0"/>
              <w:keepLines w:val="0"/>
              <w:pageBreakBefore w:val="0"/>
              <w:widowControl w:val="0"/>
              <w:numPr>
                <w:ilvl w:val="0"/>
                <w:numId w:val="0"/>
              </w:numPr>
              <w:kinsoku/>
              <w:wordWrap/>
              <w:overflowPunct w:val="0"/>
              <w:topLinePunct w:val="0"/>
              <w:autoSpaceDE/>
              <w:autoSpaceDN/>
              <w:bidi w:val="0"/>
              <w:spacing w:line="240" w:lineRule="auto"/>
              <w:ind w:left="0" w:firstLine="200" w:firstLineChars="0"/>
              <w:jc w:val="center"/>
              <w:textAlignment w:val="auto"/>
              <w:rPr>
                <w:rFonts w:hint="default" w:ascii="Times New Roman" w:hAnsi="Times New Roman" w:cs="Times New Roman"/>
                <w:color w:val="auto"/>
                <w:sz w:val="28"/>
                <w:szCs w:val="28"/>
                <w:lang w:val="en-US"/>
              </w:rPr>
            </w:pPr>
            <w:r>
              <w:rPr>
                <w:rFonts w:hint="eastAsia" w:ascii="Times New Roman" w:hAnsi="Times New Roman" w:eastAsia="仿宋_GB2312" w:cs="Times New Roman"/>
                <w:color w:val="auto"/>
                <w:kern w:val="2"/>
                <w:sz w:val="28"/>
                <w:szCs w:val="28"/>
                <w:lang w:val="en-US" w:eastAsia="zh-CN" w:bidi="ar-SA"/>
              </w:rPr>
              <w:t>13</w:t>
            </w:r>
          </w:p>
        </w:tc>
        <w:tc>
          <w:tcPr>
            <w:tcW w:w="3969" w:type="dxa"/>
            <w:tcBorders>
              <w:tl2br w:val="nil"/>
              <w:tr2bl w:val="nil"/>
            </w:tcBorders>
            <w:vAlign w:val="center"/>
          </w:tcPr>
          <w:p w14:paraId="4677C4BB">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color w:val="auto"/>
                <w:sz w:val="28"/>
                <w:szCs w:val="28"/>
              </w:rPr>
              <w:t>疫情防控</w:t>
            </w:r>
          </w:p>
        </w:tc>
        <w:tc>
          <w:tcPr>
            <w:tcW w:w="3827" w:type="dxa"/>
            <w:tcBorders>
              <w:tl2br w:val="nil"/>
              <w:tr2bl w:val="nil"/>
            </w:tcBorders>
            <w:vAlign w:val="center"/>
          </w:tcPr>
          <w:p w14:paraId="51BEC728">
            <w:pPr>
              <w:pStyle w:val="36"/>
              <w:keepNext w:val="0"/>
              <w:keepLines w:val="0"/>
              <w:pageBreakBefore w:val="0"/>
              <w:widowControl w:val="0"/>
              <w:kinsoku/>
              <w:wordWrap/>
              <w:overflowPunct w:val="0"/>
              <w:topLinePunct w:val="0"/>
              <w:autoSpaceDE/>
              <w:autoSpaceDN/>
              <w:bidi w:val="0"/>
              <w:spacing w:line="240" w:lineRule="auto"/>
              <w:ind w:firstLine="0" w:firstLineChars="0"/>
              <w:jc w:val="center"/>
              <w:textAlignment w:val="auto"/>
              <w:rPr>
                <w:rFonts w:hint="default" w:ascii="Times New Roman" w:hAnsi="Times New Roman" w:cs="Times New Roman"/>
                <w:color w:val="auto"/>
                <w:sz w:val="28"/>
                <w:szCs w:val="28"/>
              </w:rPr>
            </w:pPr>
            <w:r>
              <w:rPr>
                <w:rFonts w:hint="eastAsia" w:ascii="Times New Roman" w:hAnsi="Times New Roman" w:eastAsia="仿宋_GB2312" w:cs="Times New Roman"/>
                <w:color w:val="auto"/>
                <w:sz w:val="28"/>
                <w:szCs w:val="28"/>
                <w:lang w:val="en-US" w:eastAsia="zh-CN"/>
              </w:rPr>
              <w:t>局</w:t>
            </w:r>
            <w:r>
              <w:rPr>
                <w:rFonts w:hint="default" w:ascii="Times New Roman" w:hAnsi="Times New Roman" w:eastAsia="仿宋_GB2312" w:cs="Times New Roman"/>
                <w:color w:val="auto"/>
                <w:sz w:val="28"/>
                <w:szCs w:val="28"/>
              </w:rPr>
              <w:t>运输管理</w:t>
            </w:r>
            <w:r>
              <w:rPr>
                <w:rFonts w:hint="eastAsia" w:ascii="Times New Roman" w:hAnsi="Times New Roman" w:eastAsia="仿宋_GB2312" w:cs="Times New Roman"/>
                <w:color w:val="auto"/>
                <w:sz w:val="28"/>
                <w:szCs w:val="28"/>
                <w:lang w:val="en-US" w:eastAsia="zh-CN"/>
              </w:rPr>
              <w:t>科</w:t>
            </w:r>
          </w:p>
        </w:tc>
      </w:tr>
    </w:tbl>
    <w:p w14:paraId="6F23DB26">
      <w:pPr>
        <w:pStyle w:val="36"/>
        <w:keepNext w:val="0"/>
        <w:keepLines w:val="0"/>
        <w:pageBreakBefore w:val="0"/>
        <w:widowControl w:val="0"/>
        <w:kinsoku/>
        <w:wordWrap/>
        <w:overflowPunct w:val="0"/>
        <w:topLinePunct w:val="0"/>
        <w:autoSpaceDE/>
        <w:autoSpaceDN/>
        <w:bidi w:val="0"/>
        <w:ind w:firstLine="0" w:firstLineChars="0"/>
        <w:textAlignment w:val="auto"/>
        <w:rPr>
          <w:rFonts w:hint="default" w:ascii="Times New Roman" w:hAnsi="Times New Roman" w:eastAsia="仿宋_GB2312" w:cs="Times New Roman"/>
          <w:color w:val="auto"/>
        </w:rPr>
        <w:sectPr>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B81FB7F">
      <w:pPr>
        <w:pStyle w:val="32"/>
        <w:keepNext w:val="0"/>
        <w:keepLines w:val="0"/>
        <w:pageBreakBefore w:val="0"/>
        <w:widowControl w:val="0"/>
        <w:numPr>
          <w:ilvl w:val="0"/>
          <w:numId w:val="0"/>
        </w:numPr>
        <w:kinsoku/>
        <w:wordWrap/>
        <w:overflowPunct w:val="0"/>
        <w:topLinePunct w:val="0"/>
        <w:autoSpaceDE/>
        <w:autoSpaceDN/>
        <w:bidi w:val="0"/>
        <w:textAlignment w:val="auto"/>
        <w:outlineLvl w:val="9"/>
        <w:rPr>
          <w:rFonts w:hint="default" w:ascii="Times New Roman" w:hAnsi="Times New Roman" w:cs="Times New Roman"/>
          <w:color w:val="auto"/>
          <w:lang w:val="en-US" w:eastAsia="zh-CN"/>
        </w:rPr>
      </w:pPr>
      <w:bookmarkStart w:id="123" w:name="_Toc4557"/>
      <w:bookmarkStart w:id="124" w:name="_Toc1644"/>
      <w:bookmarkStart w:id="125" w:name="_Toc2577"/>
      <w:bookmarkStart w:id="126" w:name="_Toc11434"/>
      <w:bookmarkStart w:id="127" w:name="_Toc30967"/>
      <w:bookmarkStart w:id="128" w:name="_Toc91166754"/>
      <w:r>
        <w:rPr>
          <w:rFonts w:hint="default" w:ascii="Times New Roman" w:hAnsi="Times New Roman" w:cs="Times New Roman"/>
          <w:color w:val="auto"/>
          <w:lang w:val="en-US" w:eastAsia="zh-CN"/>
        </w:rPr>
        <w:t>附件4</w:t>
      </w:r>
      <w:bookmarkEnd w:id="123"/>
      <w:bookmarkEnd w:id="124"/>
      <w:bookmarkEnd w:id="125"/>
      <w:bookmarkEnd w:id="126"/>
      <w:bookmarkEnd w:id="127"/>
    </w:p>
    <w:p w14:paraId="4C3BBCB8">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6"/>
          <w:szCs w:val="40"/>
        </w:rPr>
      </w:pPr>
    </w:p>
    <w:p w14:paraId="2CD5A0C9">
      <w:pPr>
        <w:pStyle w:val="44"/>
        <w:keepNext w:val="0"/>
        <w:keepLines w:val="0"/>
        <w:pageBreakBefore w:val="0"/>
        <w:widowControl w:val="0"/>
        <w:kinsoku/>
        <w:wordWrap/>
        <w:overflowPunct w:val="0"/>
        <w:topLinePunct w:val="0"/>
        <w:autoSpaceDE/>
        <w:autoSpaceDN/>
        <w:bidi w:val="0"/>
        <w:adjustRightInd w:val="0"/>
        <w:snapToGrid w:val="0"/>
        <w:spacing w:before="0" w:beforeLines="0" w:after="0" w:afterLines="0" w:line="240" w:lineRule="auto"/>
        <w:textAlignment w:val="auto"/>
        <w:rPr>
          <w:rFonts w:hint="default" w:ascii="方正小标宋_GBK" w:hAnsi="方正小标宋_GBK" w:eastAsia="方正小标宋_GBK" w:cs="方正小标宋_GBK"/>
          <w:b w:val="0"/>
          <w:bCs/>
          <w:color w:val="auto"/>
          <w:sz w:val="44"/>
          <w:szCs w:val="44"/>
          <w:lang w:val="en-US" w:eastAsia="zh-CN"/>
        </w:rPr>
      </w:pPr>
      <w:r>
        <w:rPr>
          <w:rFonts w:hint="default" w:ascii="方正小标宋_GBK" w:hAnsi="方正小标宋_GBK" w:eastAsia="方正小标宋_GBK" w:cs="方正小标宋_GBK"/>
          <w:b w:val="0"/>
          <w:bCs/>
          <w:color w:val="auto"/>
          <w:sz w:val="44"/>
          <w:szCs w:val="44"/>
          <w:lang w:val="en-US" w:eastAsia="zh-CN"/>
        </w:rPr>
        <w:t>突发事件信息报告</w:t>
      </w:r>
    </w:p>
    <w:p w14:paraId="4D7B559E">
      <w:pPr>
        <w:keepNext w:val="0"/>
        <w:keepLines w:val="0"/>
        <w:pageBreakBefore w:val="0"/>
        <w:widowControl w:val="0"/>
        <w:kinsoku/>
        <w:wordWrap/>
        <w:overflowPunct w:val="0"/>
        <w:topLinePunct w:val="0"/>
        <w:autoSpaceDE/>
        <w:autoSpaceDN/>
        <w:bidi w:val="0"/>
        <w:spacing w:line="560" w:lineRule="exact"/>
        <w:contextualSpacing/>
        <w:jc w:val="center"/>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（参考）</w:t>
      </w:r>
    </w:p>
    <w:p w14:paraId="396F66E3">
      <w:pPr>
        <w:keepNext w:val="0"/>
        <w:keepLines w:val="0"/>
        <w:pageBreakBefore w:val="0"/>
        <w:widowControl w:val="0"/>
        <w:kinsoku/>
        <w:wordWrap/>
        <w:overflowPunct w:val="0"/>
        <w:topLinePunct w:val="0"/>
        <w:autoSpaceDE/>
        <w:autoSpaceDN/>
        <w:bidi w:val="0"/>
        <w:adjustRightInd/>
        <w:snapToGrid/>
        <w:spacing w:line="400" w:lineRule="exact"/>
        <w:contextualSpacing/>
        <w:jc w:val="center"/>
        <w:textAlignment w:val="auto"/>
        <w:rPr>
          <w:rFonts w:hint="default" w:ascii="Times New Roman" w:hAnsi="Times New Roman" w:eastAsia="楷体_GB2312" w:cs="Times New Roman"/>
          <w:color w:val="auto"/>
          <w:sz w:val="32"/>
          <w:szCs w:val="32"/>
        </w:rPr>
      </w:pPr>
    </w:p>
    <w:p w14:paraId="4EF40030">
      <w:pPr>
        <w:keepNext w:val="0"/>
        <w:keepLines w:val="0"/>
        <w:pageBreakBefore w:val="0"/>
        <w:widowControl w:val="0"/>
        <w:kinsoku/>
        <w:wordWrap/>
        <w:overflowPunct w:val="0"/>
        <w:topLinePunct w:val="0"/>
        <w:autoSpaceDE/>
        <w:autoSpaceDN/>
        <w:bidi w:val="0"/>
        <w:spacing w:line="560" w:lineRule="exact"/>
        <w:contextualSpacing/>
        <w:textAlignment w:val="auto"/>
        <w:rPr>
          <w:rFonts w:hint="default" w:ascii="Times New Roman" w:hAnsi="Times New Roman" w:eastAsia="仿宋_GB2312" w:cs="Times New Roman"/>
          <w:color w:val="auto"/>
          <w:w w:val="99"/>
          <w:sz w:val="30"/>
          <w:szCs w:val="30"/>
          <w:u w:val="single"/>
        </w:rPr>
      </w:pP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w w:val="99"/>
          <w:sz w:val="30"/>
          <w:szCs w:val="30"/>
        </w:rPr>
        <w:t>：</w:t>
      </w:r>
    </w:p>
    <w:p w14:paraId="7D4C02FC">
      <w:pPr>
        <w:keepNext w:val="0"/>
        <w:keepLines w:val="0"/>
        <w:pageBreakBefore w:val="0"/>
        <w:widowControl w:val="0"/>
        <w:kinsoku/>
        <w:wordWrap/>
        <w:overflowPunct w:val="0"/>
        <w:topLinePunct w:val="0"/>
        <w:autoSpaceDE/>
        <w:autoSpaceDN/>
        <w:bidi w:val="0"/>
        <w:spacing w:line="560" w:lineRule="exact"/>
        <w:ind w:firstLine="600" w:firstLineChars="200"/>
        <w:contextualSpacing/>
        <w:textAlignment w:val="auto"/>
        <w:rPr>
          <w:rFonts w:hint="default" w:ascii="Times New Roman" w:hAnsi="Times New Roman" w:eastAsia="仿宋_GB2312" w:cs="Times New Roman"/>
          <w:color w:val="auto"/>
          <w:sz w:val="30"/>
          <w:szCs w:val="30"/>
        </w:rPr>
      </w:pP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年</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月</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日</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时</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分接</w:t>
      </w:r>
      <w:r>
        <w:rPr>
          <w:rFonts w:hint="default" w:ascii="Times New Roman" w:hAnsi="Times New Roman" w:eastAsia="仿宋_GB2312" w:cs="Times New Roman"/>
          <w:color w:val="auto"/>
          <w:sz w:val="30"/>
          <w:szCs w:val="30"/>
          <w:u w:val="single"/>
        </w:rPr>
        <w:t xml:space="preserve">  （信息来源）  </w:t>
      </w:r>
      <w:r>
        <w:rPr>
          <w:rFonts w:hint="default" w:ascii="Times New Roman" w:hAnsi="Times New Roman" w:eastAsia="仿宋_GB2312" w:cs="Times New Roman"/>
          <w:color w:val="auto"/>
          <w:sz w:val="30"/>
          <w:szCs w:val="30"/>
        </w:rPr>
        <w:t>报告。于</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年</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月</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日</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时</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分，在</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市</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县</w:t>
      </w:r>
      <w:r>
        <w:rPr>
          <w:rFonts w:hint="default" w:ascii="Times New Roman" w:hAnsi="Times New Roman" w:eastAsia="仿宋_GB2312" w:cs="Times New Roman"/>
          <w:color w:val="auto"/>
          <w:sz w:val="30"/>
          <w:szCs w:val="30"/>
          <w:u w:val="single"/>
        </w:rPr>
        <w:t>（具体场所）</w:t>
      </w:r>
      <w:r>
        <w:rPr>
          <w:rFonts w:hint="default" w:ascii="Times New Roman" w:hAnsi="Times New Roman" w:eastAsia="仿宋_GB2312" w:cs="Times New Roman"/>
          <w:color w:val="auto"/>
          <w:sz w:val="30"/>
          <w:szCs w:val="30"/>
        </w:rPr>
        <w:t>处发生</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事件，造成事件的原因是</w:t>
      </w:r>
      <w:r>
        <w:rPr>
          <w:rFonts w:hint="default" w:ascii="Times New Roman" w:hAnsi="Times New Roman" w:eastAsia="仿宋_GB2312" w:cs="Times New Roman"/>
          <w:color w:val="auto"/>
          <w:sz w:val="30"/>
          <w:szCs w:val="30"/>
          <w:u w:val="single"/>
        </w:rPr>
        <w:t>（描述事件起因）</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。截至目前，已造成</w:t>
      </w:r>
      <w:r>
        <w:rPr>
          <w:rFonts w:hint="default" w:ascii="Times New Roman" w:hAnsi="Times New Roman" w:eastAsia="仿宋_GB2312" w:cs="Times New Roman"/>
          <w:color w:val="auto"/>
          <w:sz w:val="30"/>
          <w:szCs w:val="30"/>
          <w:u w:val="single"/>
        </w:rPr>
        <w:t>（人员伤亡数量、财物损失等情况，以及被困人员情况和可能造成的人员伤亡数量、财物损失等相关情况）</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w:t>
      </w:r>
    </w:p>
    <w:p w14:paraId="3336511E">
      <w:pPr>
        <w:keepNext w:val="0"/>
        <w:keepLines w:val="0"/>
        <w:pageBreakBefore w:val="0"/>
        <w:widowControl w:val="0"/>
        <w:kinsoku/>
        <w:wordWrap/>
        <w:overflowPunct w:val="0"/>
        <w:topLinePunct w:val="0"/>
        <w:autoSpaceDE/>
        <w:autoSpaceDN/>
        <w:bidi w:val="0"/>
        <w:spacing w:line="560" w:lineRule="exact"/>
        <w:ind w:firstLine="600" w:firstLineChars="200"/>
        <w:contextualSpacing/>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u w:val="single"/>
        </w:rPr>
        <w:t>（已采取的应急措施）</w:t>
      </w:r>
      <w:r>
        <w:rPr>
          <w:rFonts w:hint="default" w:ascii="Times New Roman" w:hAnsi="Times New Roman" w:cs="Times New Roman"/>
          <w:color w:val="auto"/>
          <w:sz w:val="30"/>
          <w:szCs w:val="30"/>
          <w:u w:val="single"/>
        </w:rPr>
        <w:t>　　　　　　　　　　　　　</w:t>
      </w:r>
      <w:r>
        <w:rPr>
          <w:rFonts w:hint="default" w:ascii="Times New Roman" w:hAnsi="Times New Roman" w:eastAsia="仿宋_GB2312" w:cs="Times New Roman"/>
          <w:color w:val="auto"/>
          <w:sz w:val="30"/>
          <w:szCs w:val="30"/>
        </w:rPr>
        <w:t>，以及</w:t>
      </w:r>
      <w:r>
        <w:rPr>
          <w:rFonts w:hint="default" w:ascii="Times New Roman" w:hAnsi="Times New Roman" w:eastAsia="仿宋_GB2312" w:cs="Times New Roman"/>
          <w:color w:val="auto"/>
          <w:sz w:val="30"/>
          <w:szCs w:val="30"/>
          <w:u w:val="single"/>
        </w:rPr>
        <w:t>（是否向应急、公安、消防、急救等相关部门）请求救援</w:t>
      </w:r>
      <w:r>
        <w:rPr>
          <w:rFonts w:hint="default" w:ascii="Times New Roman" w:hAnsi="Times New Roman" w:eastAsia="仿宋_GB2312" w:cs="Times New Roman"/>
          <w:color w:val="auto"/>
          <w:sz w:val="30"/>
          <w:szCs w:val="30"/>
        </w:rPr>
        <w:t>。</w:t>
      </w:r>
    </w:p>
    <w:p w14:paraId="1F26D993">
      <w:pPr>
        <w:keepNext w:val="0"/>
        <w:keepLines w:val="0"/>
        <w:pageBreakBefore w:val="0"/>
        <w:widowControl w:val="0"/>
        <w:kinsoku/>
        <w:wordWrap/>
        <w:overflowPunct w:val="0"/>
        <w:topLinePunct w:val="0"/>
        <w:autoSpaceDE/>
        <w:autoSpaceDN/>
        <w:bidi w:val="0"/>
        <w:spacing w:line="560" w:lineRule="exact"/>
        <w:ind w:firstLine="600" w:firstLineChars="200"/>
        <w:contextualSpacing/>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（突发事件发展趋势，下一步的工作计划</w:t>
      </w:r>
      <w:bookmarkStart w:id="129" w:name="_Hlk92897990"/>
      <w:r>
        <w:rPr>
          <w:rFonts w:hint="default" w:ascii="Times New Roman" w:hAnsi="Times New Roman" w:eastAsia="仿宋_GB2312" w:cs="Times New Roman"/>
          <w:color w:val="auto"/>
          <w:sz w:val="30"/>
          <w:szCs w:val="30"/>
        </w:rPr>
        <w:t>和其他需要报告的内容</w:t>
      </w:r>
      <w:bookmarkEnd w:id="129"/>
      <w:r>
        <w:rPr>
          <w:rFonts w:hint="default" w:ascii="Times New Roman" w:hAnsi="Times New Roman" w:eastAsia="仿宋_GB2312" w:cs="Times New Roman"/>
          <w:color w:val="auto"/>
          <w:sz w:val="30"/>
          <w:szCs w:val="30"/>
        </w:rPr>
        <w:t>。）</w:t>
      </w:r>
    </w:p>
    <w:p w14:paraId="03D6CA40">
      <w:pPr>
        <w:keepNext w:val="0"/>
        <w:keepLines w:val="0"/>
        <w:pageBreakBefore w:val="0"/>
        <w:widowControl w:val="0"/>
        <w:kinsoku/>
        <w:wordWrap/>
        <w:overflowPunct w:val="0"/>
        <w:topLinePunct w:val="0"/>
        <w:autoSpaceDE/>
        <w:autoSpaceDN/>
        <w:bidi w:val="0"/>
        <w:spacing w:line="560" w:lineRule="exact"/>
        <w:ind w:firstLine="600" w:firstLineChars="200"/>
        <w:contextualSpacing/>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（本报告为第X次报告，是否为终报。）</w:t>
      </w:r>
    </w:p>
    <w:p w14:paraId="0F949B51">
      <w:pPr>
        <w:keepNext w:val="0"/>
        <w:keepLines w:val="0"/>
        <w:pageBreakBefore w:val="0"/>
        <w:widowControl w:val="0"/>
        <w:kinsoku/>
        <w:wordWrap/>
        <w:overflowPunct w:val="0"/>
        <w:topLinePunct w:val="0"/>
        <w:autoSpaceDE/>
        <w:autoSpaceDN/>
        <w:bidi w:val="0"/>
        <w:spacing w:line="560" w:lineRule="exact"/>
        <w:ind w:firstLine="600" w:firstLineChars="200"/>
        <w:contextualSpacing/>
        <w:textAlignment w:val="auto"/>
        <w:rPr>
          <w:rFonts w:hint="default" w:ascii="Times New Roman" w:hAnsi="Times New Roman" w:eastAsia="仿宋_GB2312" w:cs="Times New Roman"/>
          <w:color w:val="auto"/>
          <w:sz w:val="30"/>
          <w:szCs w:val="30"/>
        </w:rPr>
      </w:pPr>
    </w:p>
    <w:p w14:paraId="769257CD">
      <w:pPr>
        <w:keepNext w:val="0"/>
        <w:keepLines w:val="0"/>
        <w:pageBreakBefore w:val="0"/>
        <w:widowControl w:val="0"/>
        <w:kinsoku/>
        <w:wordWrap/>
        <w:overflowPunct w:val="0"/>
        <w:topLinePunct w:val="0"/>
        <w:autoSpaceDE/>
        <w:autoSpaceDN/>
        <w:bidi w:val="0"/>
        <w:spacing w:line="560" w:lineRule="exact"/>
        <w:ind w:firstLine="2700" w:firstLineChars="900"/>
        <w:contextualSpacing/>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报告单位：</w:t>
      </w:r>
      <w:r>
        <w:rPr>
          <w:rFonts w:hint="default" w:ascii="Times New Roman" w:hAnsi="Times New Roman" w:eastAsia="仿宋_GB2312" w:cs="Times New Roman"/>
          <w:color w:val="auto"/>
          <w:sz w:val="30"/>
          <w:szCs w:val="30"/>
          <w:u w:val="single"/>
        </w:rPr>
        <w:t xml:space="preserve">                      （盖章）</w:t>
      </w:r>
    </w:p>
    <w:p w14:paraId="2C349816">
      <w:pPr>
        <w:keepNext w:val="0"/>
        <w:keepLines w:val="0"/>
        <w:pageBreakBefore w:val="0"/>
        <w:widowControl w:val="0"/>
        <w:kinsoku/>
        <w:wordWrap/>
        <w:overflowPunct w:val="0"/>
        <w:topLinePunct w:val="0"/>
        <w:autoSpaceDE/>
        <w:autoSpaceDN/>
        <w:bidi w:val="0"/>
        <w:spacing w:line="560" w:lineRule="exact"/>
        <w:ind w:firstLine="2700" w:firstLineChars="900"/>
        <w:contextualSpacing/>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单位负责人：</w:t>
      </w:r>
      <w:r>
        <w:rPr>
          <w:rFonts w:hint="default" w:ascii="Times New Roman" w:hAnsi="Times New Roman" w:eastAsia="仿宋_GB2312" w:cs="Times New Roman"/>
          <w:color w:val="auto"/>
          <w:sz w:val="30"/>
          <w:szCs w:val="30"/>
          <w:u w:val="single"/>
        </w:rPr>
        <w:t xml:space="preserve">                    （签字）</w:t>
      </w:r>
    </w:p>
    <w:p w14:paraId="4439A8BD">
      <w:pPr>
        <w:keepNext w:val="0"/>
        <w:keepLines w:val="0"/>
        <w:pageBreakBefore w:val="0"/>
        <w:widowControl w:val="0"/>
        <w:kinsoku/>
        <w:wordWrap/>
        <w:overflowPunct w:val="0"/>
        <w:topLinePunct w:val="0"/>
        <w:autoSpaceDE/>
        <w:autoSpaceDN/>
        <w:bidi w:val="0"/>
        <w:spacing w:line="560" w:lineRule="exact"/>
        <w:ind w:firstLine="2700" w:firstLineChars="900"/>
        <w:contextualSpacing/>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报 告 人：</w:t>
      </w:r>
      <w:r>
        <w:rPr>
          <w:rFonts w:hint="default" w:ascii="Times New Roman" w:hAnsi="Times New Roman" w:eastAsia="仿宋_GB2312" w:cs="Times New Roman"/>
          <w:color w:val="auto"/>
          <w:sz w:val="30"/>
          <w:szCs w:val="30"/>
          <w:u w:val="single"/>
        </w:rPr>
        <w:t xml:space="preserve">                           </w:t>
      </w:r>
    </w:p>
    <w:p w14:paraId="59E6F173">
      <w:pPr>
        <w:keepNext w:val="0"/>
        <w:keepLines w:val="0"/>
        <w:pageBreakBefore w:val="0"/>
        <w:widowControl w:val="0"/>
        <w:kinsoku/>
        <w:wordWrap/>
        <w:overflowPunct w:val="0"/>
        <w:topLinePunct w:val="0"/>
        <w:autoSpaceDE/>
        <w:autoSpaceDN/>
        <w:bidi w:val="0"/>
        <w:spacing w:line="560" w:lineRule="exact"/>
        <w:ind w:firstLine="2700" w:firstLineChars="900"/>
        <w:contextualSpacing/>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联系电话：</w:t>
      </w:r>
      <w:r>
        <w:rPr>
          <w:rFonts w:hint="default" w:ascii="Times New Roman" w:hAnsi="Times New Roman" w:eastAsia="仿宋_GB2312" w:cs="Times New Roman"/>
          <w:color w:val="auto"/>
          <w:sz w:val="30"/>
          <w:szCs w:val="30"/>
          <w:u w:val="single"/>
        </w:rPr>
        <w:t xml:space="preserve">                           </w:t>
      </w:r>
    </w:p>
    <w:p w14:paraId="741015D9">
      <w:pPr>
        <w:keepNext w:val="0"/>
        <w:keepLines w:val="0"/>
        <w:pageBreakBefore w:val="0"/>
        <w:widowControl w:val="0"/>
        <w:kinsoku/>
        <w:wordWrap/>
        <w:overflowPunct w:val="0"/>
        <w:topLinePunct w:val="0"/>
        <w:autoSpaceDE/>
        <w:autoSpaceDN/>
        <w:bidi w:val="0"/>
        <w:spacing w:line="560" w:lineRule="exact"/>
        <w:ind w:firstLine="2700" w:firstLineChars="900"/>
        <w:contextualSpacing/>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报告时间：</w:t>
      </w:r>
      <w:r>
        <w:rPr>
          <w:rFonts w:hint="default" w:ascii="Times New Roman" w:hAnsi="Times New Roman" w:eastAsia="仿宋_GB2312" w:cs="Times New Roman"/>
          <w:color w:val="auto"/>
          <w:sz w:val="30"/>
          <w:szCs w:val="30"/>
          <w:u w:val="single"/>
        </w:rPr>
        <w:t xml:space="preserve">                           </w:t>
      </w:r>
    </w:p>
    <w:p w14:paraId="1CEACF5F">
      <w:pPr>
        <w:keepNext w:val="0"/>
        <w:keepLines w:val="0"/>
        <w:pageBreakBefore w:val="0"/>
        <w:widowControl w:val="0"/>
        <w:kinsoku/>
        <w:wordWrap/>
        <w:overflowPunct w:val="0"/>
        <w:topLinePunct w:val="0"/>
        <w:autoSpaceDE/>
        <w:autoSpaceDN/>
        <w:bidi w:val="0"/>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br w:type="page"/>
      </w:r>
    </w:p>
    <w:p w14:paraId="79C62D67">
      <w:pPr>
        <w:pStyle w:val="36"/>
        <w:keepNext w:val="0"/>
        <w:keepLines w:val="0"/>
        <w:pageBreakBefore w:val="0"/>
        <w:widowControl w:val="0"/>
        <w:kinsoku/>
        <w:wordWrap/>
        <w:overflowPunct w:val="0"/>
        <w:topLinePunct w:val="0"/>
        <w:autoSpaceDE/>
        <w:autoSpaceDN/>
        <w:bidi w:val="0"/>
        <w:ind w:firstLine="0" w:firstLineChars="0"/>
        <w:textAlignment w:val="auto"/>
        <w:rPr>
          <w:rFonts w:hint="default" w:ascii="Times New Roman" w:hAnsi="Times New Roman" w:eastAsia="宋体" w:cs="Times New Roman"/>
          <w:color w:val="auto"/>
          <w:sz w:val="22"/>
          <w:szCs w:val="22"/>
        </w:rPr>
        <w:sectPr>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28"/>
    <w:p w14:paraId="207A05D0">
      <w:pPr>
        <w:pStyle w:val="32"/>
        <w:keepNext w:val="0"/>
        <w:keepLines w:val="0"/>
        <w:pageBreakBefore w:val="0"/>
        <w:widowControl w:val="0"/>
        <w:numPr>
          <w:ilvl w:val="0"/>
          <w:numId w:val="0"/>
        </w:numPr>
        <w:kinsoku/>
        <w:wordWrap/>
        <w:overflowPunct w:val="0"/>
        <w:topLinePunct w:val="0"/>
        <w:autoSpaceDE/>
        <w:autoSpaceDN/>
        <w:bidi w:val="0"/>
        <w:textAlignment w:val="auto"/>
        <w:outlineLvl w:val="9"/>
        <w:rPr>
          <w:rFonts w:hint="default" w:ascii="Times New Roman" w:hAnsi="Times New Roman" w:cs="Times New Roman"/>
          <w:color w:val="auto"/>
          <w:lang w:val="en-US" w:eastAsia="zh-CN"/>
        </w:rPr>
      </w:pPr>
      <w:bookmarkStart w:id="130" w:name="_Toc22271"/>
      <w:bookmarkStart w:id="131" w:name="_Toc32693"/>
      <w:bookmarkStart w:id="132" w:name="_Toc29501"/>
      <w:bookmarkStart w:id="133" w:name="_Toc26039"/>
      <w:bookmarkStart w:id="134" w:name="_Toc15815"/>
      <w:r>
        <w:rPr>
          <w:rFonts w:hint="default" w:ascii="Times New Roman" w:hAnsi="Times New Roman" w:cs="Times New Roman"/>
          <w:color w:val="auto"/>
          <w:lang w:val="en-US" w:eastAsia="zh-CN"/>
        </w:rPr>
        <w:t>附件5</w:t>
      </w:r>
      <w:bookmarkEnd w:id="130"/>
      <w:bookmarkEnd w:id="131"/>
      <w:bookmarkEnd w:id="132"/>
      <w:bookmarkEnd w:id="133"/>
      <w:bookmarkEnd w:id="134"/>
    </w:p>
    <w:p w14:paraId="79C08ED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6"/>
          <w:szCs w:val="40"/>
        </w:rPr>
      </w:pPr>
    </w:p>
    <w:p w14:paraId="27377190">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default" w:ascii="方正小标宋_GBK" w:hAnsi="方正小标宋_GBK" w:eastAsia="方正小标宋_GBK" w:cs="方正小标宋_GBK"/>
          <w:b w:val="0"/>
          <w:bCs w:val="0"/>
          <w:color w:val="auto"/>
          <w:sz w:val="44"/>
          <w:szCs w:val="48"/>
          <w:lang w:val="en-US" w:eastAsia="zh-CN"/>
        </w:rPr>
      </w:pPr>
      <w:r>
        <w:rPr>
          <w:rFonts w:hint="eastAsia" w:ascii="方正小标宋_GBK" w:hAnsi="方正小标宋_GBK" w:eastAsia="方正小标宋_GBK" w:cs="方正小标宋_GBK"/>
          <w:b w:val="0"/>
          <w:bCs w:val="0"/>
          <w:color w:val="auto"/>
          <w:sz w:val="44"/>
          <w:szCs w:val="48"/>
          <w:lang w:val="en-US" w:eastAsia="zh-CN"/>
        </w:rPr>
        <w:t>南阳市</w:t>
      </w:r>
      <w:r>
        <w:rPr>
          <w:rFonts w:hint="eastAsia" w:ascii="方正小标宋_GBK" w:hAnsi="方正小标宋_GBK" w:eastAsia="方正小标宋_GBK" w:cs="方正小标宋_GBK"/>
          <w:b w:val="0"/>
          <w:bCs w:val="0"/>
          <w:color w:val="auto"/>
          <w:sz w:val="44"/>
          <w:szCs w:val="48"/>
        </w:rPr>
        <w:t>交通运输</w:t>
      </w:r>
      <w:r>
        <w:rPr>
          <w:rFonts w:hint="eastAsia" w:ascii="方正小标宋_GBK" w:hAnsi="方正小标宋_GBK" w:eastAsia="方正小标宋_GBK" w:cs="方正小标宋_GBK"/>
          <w:b w:val="0"/>
          <w:bCs w:val="0"/>
          <w:color w:val="auto"/>
          <w:sz w:val="44"/>
          <w:szCs w:val="48"/>
          <w:lang w:val="en-US" w:eastAsia="zh-CN"/>
        </w:rPr>
        <w:t>局</w:t>
      </w:r>
      <w:r>
        <w:rPr>
          <w:rFonts w:hint="eastAsia" w:ascii="方正小标宋_GBK" w:hAnsi="方正小标宋_GBK" w:eastAsia="方正小标宋_GBK" w:cs="方正小标宋_GBK"/>
          <w:b w:val="0"/>
          <w:bCs w:val="0"/>
          <w:color w:val="auto"/>
          <w:sz w:val="44"/>
          <w:szCs w:val="48"/>
        </w:rPr>
        <w:t>突发事件应急</w:t>
      </w:r>
      <w:r>
        <w:rPr>
          <w:rFonts w:hint="eastAsia" w:ascii="方正小标宋_GBK" w:hAnsi="方正小标宋_GBK" w:eastAsia="方正小标宋_GBK" w:cs="方正小标宋_GBK"/>
          <w:b w:val="0"/>
          <w:bCs w:val="0"/>
          <w:color w:val="auto"/>
          <w:sz w:val="44"/>
          <w:szCs w:val="48"/>
          <w:lang w:val="en-US" w:eastAsia="zh-CN"/>
        </w:rPr>
        <w:t>领导小组</w:t>
      </w:r>
    </w:p>
    <w:p w14:paraId="4CFB2528">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color w:val="auto"/>
          <w:sz w:val="44"/>
          <w:szCs w:val="48"/>
        </w:rPr>
      </w:pPr>
      <w:r>
        <w:rPr>
          <w:rFonts w:hint="eastAsia" w:ascii="方正小标宋_GBK" w:hAnsi="方正小标宋_GBK" w:eastAsia="方正小标宋_GBK" w:cs="方正小标宋_GBK"/>
          <w:b w:val="0"/>
          <w:bCs w:val="0"/>
          <w:color w:val="auto"/>
          <w:spacing w:val="-5"/>
          <w:sz w:val="44"/>
          <w:szCs w:val="48"/>
        </w:rPr>
        <w:t>关于启动（调整）（Ⅰ.Ⅱ.Ⅲ.Ⅳ）级应急响应的</w:t>
      </w:r>
      <w:r>
        <w:rPr>
          <w:rFonts w:hint="eastAsia" w:ascii="方正小标宋_GBK" w:hAnsi="方正小标宋_GBK" w:eastAsia="方正小标宋_GBK" w:cs="方正小标宋_GBK"/>
          <w:b w:val="0"/>
          <w:bCs w:val="0"/>
          <w:color w:val="auto"/>
          <w:sz w:val="44"/>
          <w:szCs w:val="48"/>
        </w:rPr>
        <w:t>通知</w:t>
      </w:r>
    </w:p>
    <w:p w14:paraId="09DF69FB">
      <w:pPr>
        <w:keepNext w:val="0"/>
        <w:keepLines w:val="0"/>
        <w:pageBreakBefore w:val="0"/>
        <w:widowControl w:val="0"/>
        <w:kinsoku/>
        <w:wordWrap/>
        <w:overflowPunct w:val="0"/>
        <w:topLinePunct w:val="0"/>
        <w:autoSpaceDE/>
        <w:autoSpaceDN/>
        <w:bidi w:val="0"/>
        <w:spacing w:line="560" w:lineRule="exact"/>
        <w:contextualSpacing/>
        <w:jc w:val="center"/>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（参考）</w:t>
      </w:r>
    </w:p>
    <w:p w14:paraId="6E2D6118">
      <w:pPr>
        <w:keepNext w:val="0"/>
        <w:keepLines w:val="0"/>
        <w:pageBreakBefore w:val="0"/>
        <w:widowControl w:val="0"/>
        <w:kinsoku/>
        <w:wordWrap/>
        <w:overflowPunct w:val="0"/>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32"/>
          <w:szCs w:val="36"/>
        </w:rPr>
      </w:pPr>
    </w:p>
    <w:p w14:paraId="4FD45312">
      <w:pPr>
        <w:pStyle w:val="36"/>
        <w:keepNext w:val="0"/>
        <w:keepLines w:val="0"/>
        <w:pageBreakBefore w:val="0"/>
        <w:widowControl w:val="0"/>
        <w:kinsoku/>
        <w:wordWrap/>
        <w:overflowPunct w:val="0"/>
        <w:topLinePunct w:val="0"/>
        <w:autoSpaceDE/>
        <w:autoSpaceDN/>
        <w:bidi w:val="0"/>
        <w:spacing w:line="580" w:lineRule="exact"/>
        <w:ind w:firstLine="0" w:firstLineChars="0"/>
        <w:textAlignment w:val="auto"/>
        <w:rPr>
          <w:rFonts w:hint="default" w:ascii="Times New Roman" w:hAnsi="Times New Roman" w:eastAsia="方正仿宋_GB2312" w:cs="Times New Roman"/>
          <w:color w:val="auto"/>
        </w:rPr>
      </w:pPr>
      <w:r>
        <w:rPr>
          <w:rFonts w:hint="eastAsia" w:eastAsia="仿宋_GB2312"/>
          <w:color w:val="auto"/>
          <w:lang w:val="en-US" w:eastAsia="zh-CN"/>
        </w:rPr>
        <w:t>各县区交通运输局</w:t>
      </w:r>
      <w:r>
        <w:rPr>
          <w:rFonts w:hint="eastAsia" w:eastAsia="仿宋_GB2312"/>
          <w:color w:val="auto"/>
        </w:rPr>
        <w:t>，</w:t>
      </w:r>
      <w:r>
        <w:rPr>
          <w:rFonts w:hint="eastAsia" w:eastAsia="仿宋_GB2312"/>
          <w:color w:val="auto"/>
          <w:lang w:val="en-US" w:eastAsia="zh-CN"/>
        </w:rPr>
        <w:t>局属各单位：</w:t>
      </w:r>
    </w:p>
    <w:p w14:paraId="2DD8F846">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XXXX年XX月XX日XX时XX分，（突发事件描述），依据《</w:t>
      </w:r>
      <w:r>
        <w:rPr>
          <w:rFonts w:hint="eastAsia" w:ascii="Times New Roman" w:hAnsi="Times New Roman" w:eastAsia="仿宋_GB2312" w:cs="Times New Roman"/>
          <w:color w:val="auto"/>
          <w:sz w:val="32"/>
          <w:szCs w:val="36"/>
          <w:lang w:val="en-US" w:eastAsia="zh-CN"/>
        </w:rPr>
        <w:t>南阳市</w:t>
      </w:r>
      <w:r>
        <w:rPr>
          <w:rFonts w:hint="default" w:ascii="Times New Roman" w:hAnsi="Times New Roman" w:eastAsia="仿宋_GB2312" w:cs="Times New Roman"/>
          <w:color w:val="auto"/>
          <w:sz w:val="32"/>
          <w:szCs w:val="36"/>
        </w:rPr>
        <w:t>交通运输</w:t>
      </w:r>
      <w:r>
        <w:rPr>
          <w:rFonts w:hint="default" w:ascii="Times New Roman" w:hAnsi="Times New Roman" w:eastAsia="仿宋_GB2312" w:cs="Times New Roman"/>
          <w:color w:val="auto"/>
          <w:sz w:val="32"/>
          <w:szCs w:val="36"/>
          <w:lang w:val="en-US" w:eastAsia="zh-CN"/>
        </w:rPr>
        <w:t>行业</w:t>
      </w:r>
      <w:r>
        <w:rPr>
          <w:rFonts w:hint="default" w:ascii="Times New Roman" w:hAnsi="Times New Roman" w:eastAsia="仿宋_GB2312" w:cs="Times New Roman"/>
          <w:color w:val="auto"/>
          <w:sz w:val="32"/>
          <w:szCs w:val="36"/>
        </w:rPr>
        <w:t>突发事件综合应急预案》，</w:t>
      </w:r>
      <w:r>
        <w:rPr>
          <w:rFonts w:hint="eastAsia" w:ascii="Times New Roman" w:hAnsi="Times New Roman" w:eastAsia="仿宋_GB2312" w:cs="Times New Roman"/>
          <w:color w:val="auto"/>
          <w:sz w:val="32"/>
          <w:szCs w:val="36"/>
          <w:lang w:val="en-US" w:eastAsia="zh-CN"/>
        </w:rPr>
        <w:t>南阳市</w:t>
      </w:r>
      <w:r>
        <w:rPr>
          <w:rFonts w:hint="default" w:ascii="Times New Roman" w:hAnsi="Times New Roman" w:eastAsia="仿宋_GB2312" w:cs="Times New Roman"/>
          <w:color w:val="auto"/>
          <w:sz w:val="32"/>
          <w:szCs w:val="36"/>
        </w:rPr>
        <w:t>交通运输</w:t>
      </w:r>
      <w:r>
        <w:rPr>
          <w:rFonts w:hint="eastAsia" w:ascii="Times New Roman" w:hAnsi="Times New Roman" w:eastAsia="仿宋_GB2312" w:cs="Times New Roman"/>
          <w:color w:val="auto"/>
          <w:sz w:val="32"/>
          <w:szCs w:val="36"/>
          <w:lang w:val="en-US" w:eastAsia="zh-CN"/>
        </w:rPr>
        <w:t>局</w:t>
      </w:r>
      <w:r>
        <w:rPr>
          <w:rFonts w:hint="default" w:ascii="Times New Roman" w:hAnsi="Times New Roman" w:eastAsia="仿宋_GB2312" w:cs="Times New Roman"/>
          <w:color w:val="auto"/>
          <w:sz w:val="32"/>
          <w:szCs w:val="36"/>
        </w:rPr>
        <w:t>突发事件应急</w:t>
      </w:r>
      <w:r>
        <w:rPr>
          <w:rFonts w:hint="eastAsia" w:ascii="Times New Roman" w:hAnsi="Times New Roman" w:eastAsia="仿宋_GB2312" w:cs="Times New Roman"/>
          <w:color w:val="auto"/>
          <w:sz w:val="32"/>
          <w:szCs w:val="36"/>
          <w:lang w:val="en-US" w:eastAsia="zh-CN"/>
        </w:rPr>
        <w:t>领导小组</w:t>
      </w:r>
      <w:r>
        <w:rPr>
          <w:rFonts w:hint="default" w:ascii="Times New Roman" w:hAnsi="Times New Roman" w:eastAsia="仿宋_GB2312" w:cs="Times New Roman"/>
          <w:color w:val="auto"/>
          <w:sz w:val="32"/>
          <w:szCs w:val="36"/>
        </w:rPr>
        <w:t>决定于XX月XX日XX时XX分启动X级响应。</w:t>
      </w:r>
    </w:p>
    <w:p w14:paraId="5E636992">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请各相关单位进入应急响应状态。</w:t>
      </w:r>
    </w:p>
    <w:p w14:paraId="17702DC0">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（响应的内容）</w:t>
      </w:r>
    </w:p>
    <w:p w14:paraId="405CF9FE">
      <w:pPr>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color w:val="auto"/>
          <w:sz w:val="32"/>
          <w:szCs w:val="36"/>
        </w:rPr>
      </w:pPr>
    </w:p>
    <w:p w14:paraId="3EF40AB2">
      <w:pPr>
        <w:keepNext w:val="0"/>
        <w:keepLines w:val="0"/>
        <w:pageBreakBefore w:val="0"/>
        <w:widowControl w:val="0"/>
        <w:kinsoku/>
        <w:wordWrap/>
        <w:overflowPunct w:val="0"/>
        <w:topLinePunct w:val="0"/>
        <w:autoSpaceDE/>
        <w:autoSpaceDN/>
        <w:bidi w:val="0"/>
        <w:textAlignment w:val="auto"/>
        <w:rPr>
          <w:rFonts w:hint="default" w:ascii="Times New Roman" w:hAnsi="Times New Roman" w:eastAsia="仿宋_GB2312" w:cs="Times New Roman"/>
          <w:color w:val="auto"/>
          <w:sz w:val="32"/>
          <w:szCs w:val="36"/>
        </w:rPr>
      </w:pPr>
    </w:p>
    <w:p w14:paraId="0F8E7750">
      <w:pPr>
        <w:keepNext w:val="0"/>
        <w:keepLines w:val="0"/>
        <w:pageBreakBefore w:val="0"/>
        <w:widowControl w:val="0"/>
        <w:kinsoku/>
        <w:wordWrap/>
        <w:overflowPunct w:val="0"/>
        <w:topLinePunct w:val="0"/>
        <w:autoSpaceDE/>
        <w:autoSpaceDN/>
        <w:bidi w:val="0"/>
        <w:textAlignment w:val="auto"/>
        <w:rPr>
          <w:rFonts w:hint="default" w:ascii="Times New Roman" w:hAnsi="Times New Roman" w:eastAsia="仿宋_GB2312" w:cs="Times New Roman"/>
          <w:color w:val="auto"/>
          <w:sz w:val="32"/>
          <w:szCs w:val="36"/>
        </w:rPr>
      </w:pPr>
    </w:p>
    <w:p w14:paraId="07AEE790">
      <w:pPr>
        <w:keepNext w:val="0"/>
        <w:keepLines w:val="0"/>
        <w:pageBreakBefore w:val="0"/>
        <w:widowControl w:val="0"/>
        <w:kinsoku/>
        <w:wordWrap/>
        <w:overflowPunct w:val="0"/>
        <w:topLinePunct w:val="0"/>
        <w:autoSpaceDE/>
        <w:autoSpaceDN/>
        <w:bidi w:val="0"/>
        <w:ind w:firstLine="2240" w:firstLineChars="700"/>
        <w:textAlignment w:val="auto"/>
        <w:rPr>
          <w:rFonts w:hint="default" w:ascii="Times New Roman" w:hAnsi="Times New Roman" w:eastAsia="仿宋_GB2312" w:cs="Times New Roman"/>
          <w:color w:val="auto"/>
          <w:sz w:val="32"/>
          <w:szCs w:val="36"/>
          <w:lang w:val="en-US" w:eastAsia="zh-CN"/>
        </w:rPr>
      </w:pPr>
      <w:r>
        <w:rPr>
          <w:rFonts w:hint="eastAsia" w:ascii="Times New Roman" w:hAnsi="Times New Roman" w:eastAsia="仿宋_GB2312" w:cs="Times New Roman"/>
          <w:color w:val="auto"/>
          <w:sz w:val="32"/>
          <w:szCs w:val="36"/>
          <w:lang w:val="en-US" w:eastAsia="zh-CN"/>
        </w:rPr>
        <w:t>南阳市交通运输局</w:t>
      </w:r>
      <w:r>
        <w:rPr>
          <w:rFonts w:hint="default" w:ascii="Times New Roman" w:hAnsi="Times New Roman" w:eastAsia="仿宋_GB2312" w:cs="Times New Roman"/>
          <w:color w:val="auto"/>
          <w:sz w:val="32"/>
          <w:szCs w:val="36"/>
        </w:rPr>
        <w:t>突发事件应急</w:t>
      </w:r>
      <w:r>
        <w:rPr>
          <w:rFonts w:hint="eastAsia" w:ascii="Times New Roman" w:hAnsi="Times New Roman" w:eastAsia="仿宋_GB2312" w:cs="Times New Roman"/>
          <w:color w:val="auto"/>
          <w:sz w:val="32"/>
          <w:szCs w:val="36"/>
          <w:lang w:val="en-US" w:eastAsia="zh-CN"/>
        </w:rPr>
        <w:t>领导小组</w:t>
      </w:r>
    </w:p>
    <w:p w14:paraId="4B5565FF">
      <w:pPr>
        <w:keepNext w:val="0"/>
        <w:keepLines w:val="0"/>
        <w:pageBreakBefore w:val="0"/>
        <w:widowControl w:val="0"/>
        <w:kinsoku/>
        <w:wordWrap/>
        <w:overflowPunct w:val="0"/>
        <w:topLinePunct w:val="0"/>
        <w:autoSpaceDE/>
        <w:autoSpaceDN/>
        <w:bidi w:val="0"/>
        <w:ind w:firstLine="3840" w:firstLineChars="1200"/>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rPr>
        <w:t>签 发 人：</w:t>
      </w:r>
      <w:r>
        <w:rPr>
          <w:rFonts w:hint="default" w:ascii="Times New Roman" w:hAnsi="Times New Roman" w:eastAsia="仿宋_GB2312" w:cs="Times New Roman"/>
          <w:color w:val="auto"/>
          <w:sz w:val="32"/>
          <w:szCs w:val="36"/>
          <w:u w:val="single"/>
        </w:rPr>
        <w:t xml:space="preserve">        （签字）</w:t>
      </w:r>
    </w:p>
    <w:p w14:paraId="0A29CD53">
      <w:pPr>
        <w:keepNext w:val="0"/>
        <w:keepLines w:val="0"/>
        <w:pageBreakBefore w:val="0"/>
        <w:widowControl w:val="0"/>
        <w:kinsoku/>
        <w:wordWrap/>
        <w:overflowPunct w:val="0"/>
        <w:topLinePunct w:val="0"/>
        <w:autoSpaceDE/>
        <w:autoSpaceDN/>
        <w:bidi w:val="0"/>
        <w:ind w:firstLine="3840" w:firstLineChars="1200"/>
        <w:textAlignment w:val="auto"/>
        <w:rPr>
          <w:rFonts w:hint="default" w:ascii="Times New Roman" w:hAnsi="Times New Roman" w:eastAsia="仿宋_GB2312" w:cs="Times New Roman"/>
          <w:color w:val="auto"/>
          <w:sz w:val="32"/>
          <w:szCs w:val="36"/>
          <w:u w:val="single"/>
        </w:rPr>
      </w:pPr>
      <w:r>
        <w:rPr>
          <w:rFonts w:hint="default" w:ascii="Times New Roman" w:hAnsi="Times New Roman" w:eastAsia="仿宋_GB2312" w:cs="Times New Roman"/>
          <w:color w:val="auto"/>
          <w:sz w:val="32"/>
          <w:szCs w:val="36"/>
        </w:rPr>
        <w:t>签发日期：</w:t>
      </w:r>
      <w:r>
        <w:rPr>
          <w:rFonts w:hint="default" w:ascii="Times New Roman" w:hAnsi="Times New Roman" w:eastAsia="仿宋_GB2312" w:cs="Times New Roman"/>
          <w:color w:val="auto"/>
          <w:sz w:val="32"/>
          <w:szCs w:val="36"/>
          <w:u w:val="single"/>
        </w:rPr>
        <w:t xml:space="preserve">                </w:t>
      </w:r>
    </w:p>
    <w:p w14:paraId="1A97686D">
      <w:pPr>
        <w:keepNext w:val="0"/>
        <w:keepLines w:val="0"/>
        <w:pageBreakBefore w:val="0"/>
        <w:widowControl w:val="0"/>
        <w:kinsoku/>
        <w:wordWrap/>
        <w:overflowPunct w:val="0"/>
        <w:topLinePunct w:val="0"/>
        <w:autoSpaceDE/>
        <w:autoSpaceDN/>
        <w:bidi w:val="0"/>
        <w:textAlignment w:val="auto"/>
        <w:rPr>
          <w:rFonts w:hint="default" w:ascii="Times New Roman" w:hAnsi="Times New Roman" w:eastAsia="仿宋_GB2312" w:cs="Times New Roman"/>
          <w:color w:val="auto"/>
          <w:sz w:val="32"/>
          <w:szCs w:val="36"/>
          <w:u w:val="single"/>
        </w:rPr>
      </w:pPr>
      <w:r>
        <w:rPr>
          <w:rFonts w:hint="default" w:ascii="Times New Roman" w:hAnsi="Times New Roman" w:eastAsia="仿宋_GB2312" w:cs="Times New Roman"/>
          <w:color w:val="auto"/>
          <w:sz w:val="32"/>
          <w:szCs w:val="36"/>
          <w:u w:val="single"/>
        </w:rPr>
        <w:br w:type="page"/>
      </w:r>
    </w:p>
    <w:p w14:paraId="60C9F558">
      <w:pPr>
        <w:pStyle w:val="32"/>
        <w:keepNext w:val="0"/>
        <w:keepLines w:val="0"/>
        <w:pageBreakBefore w:val="0"/>
        <w:widowControl w:val="0"/>
        <w:numPr>
          <w:ilvl w:val="0"/>
          <w:numId w:val="0"/>
        </w:numPr>
        <w:kinsoku/>
        <w:wordWrap/>
        <w:overflowPunct w:val="0"/>
        <w:topLinePunct w:val="0"/>
        <w:autoSpaceDE/>
        <w:autoSpaceDN/>
        <w:bidi w:val="0"/>
        <w:textAlignment w:val="auto"/>
        <w:outlineLvl w:val="9"/>
        <w:rPr>
          <w:rFonts w:hint="default" w:ascii="Times New Roman" w:hAnsi="Times New Roman" w:cs="Times New Roman"/>
          <w:color w:val="auto"/>
        </w:rPr>
      </w:pPr>
      <w:bookmarkStart w:id="135" w:name="_Toc10243"/>
      <w:bookmarkStart w:id="136" w:name="_Toc2566"/>
      <w:bookmarkStart w:id="137" w:name="_Toc18912"/>
      <w:bookmarkStart w:id="138" w:name="_Toc24809"/>
      <w:bookmarkStart w:id="139" w:name="_Toc5158"/>
      <w:bookmarkStart w:id="140" w:name="_Toc11782"/>
      <w:bookmarkStart w:id="141" w:name="_Toc19461"/>
      <w:r>
        <w:rPr>
          <w:rFonts w:hint="default" w:ascii="Times New Roman" w:hAnsi="Times New Roman" w:cs="Times New Roman"/>
          <w:color w:val="auto"/>
        </w:rPr>
        <w:t>附件</w:t>
      </w:r>
      <w:r>
        <w:rPr>
          <w:rFonts w:hint="default" w:ascii="Times New Roman" w:hAnsi="Times New Roman" w:cs="Times New Roman"/>
          <w:color w:val="auto"/>
          <w:lang w:val="en-US" w:eastAsia="zh-CN"/>
        </w:rPr>
        <w:t>6</w:t>
      </w:r>
      <w:r>
        <w:rPr>
          <w:rFonts w:hint="default" w:ascii="Times New Roman" w:hAnsi="Times New Roman" w:cs="Times New Roman"/>
          <w:color w:val="auto"/>
        </w:rPr>
        <w:t xml:space="preserve">-1  </w:t>
      </w:r>
      <w:r>
        <w:rPr>
          <w:rFonts w:hint="eastAsia" w:ascii="Times New Roman" w:hAnsi="Times New Roman" w:cs="Times New Roman"/>
          <w:color w:val="auto"/>
          <w:lang w:val="en-US" w:eastAsia="zh-CN"/>
        </w:rPr>
        <w:t>组长</w:t>
      </w:r>
      <w:r>
        <w:rPr>
          <w:rFonts w:hint="default" w:ascii="Times New Roman" w:hAnsi="Times New Roman" w:cs="Times New Roman"/>
          <w:color w:val="auto"/>
        </w:rPr>
        <w:t>处置卡</w:t>
      </w:r>
      <w:bookmarkEnd w:id="135"/>
      <w:bookmarkEnd w:id="136"/>
      <w:bookmarkEnd w:id="137"/>
      <w:bookmarkEnd w:id="138"/>
      <w:bookmarkEnd w:id="139"/>
      <w:bookmarkEnd w:id="140"/>
      <w:bookmarkEnd w:id="141"/>
    </w:p>
    <w:p w14:paraId="7E2BB8E7">
      <w:pPr>
        <w:keepNext w:val="0"/>
        <w:keepLines w:val="0"/>
        <w:pageBreakBefore w:val="0"/>
        <w:widowControl w:val="0"/>
        <w:kinsoku/>
        <w:wordWrap/>
        <w:overflowPunct w:val="0"/>
        <w:topLinePunct w:val="0"/>
        <w:autoSpaceDE/>
        <w:autoSpaceDN/>
        <w:bidi w:val="0"/>
        <w:textAlignment w:val="auto"/>
        <w:rPr>
          <w:rFonts w:hint="default" w:ascii="Times New Roman" w:hAnsi="Times New Roman" w:cs="Times New Roman"/>
          <w:color w:val="auto"/>
          <w:highlight w:val="yellow"/>
        </w:rPr>
      </w:pPr>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58"/>
        <w:gridCol w:w="3063"/>
        <w:gridCol w:w="3875"/>
        <w:gridCol w:w="69"/>
      </w:tblGrid>
      <w:tr w14:paraId="14C7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567" w:hRule="atLeast"/>
          <w:jc w:val="center"/>
        </w:trPr>
        <w:tc>
          <w:tcPr>
            <w:tcW w:w="4854" w:type="dxa"/>
            <w:gridSpan w:val="3"/>
            <w:tcBorders>
              <w:top w:val="nil"/>
              <w:left w:val="nil"/>
              <w:bottom w:val="single" w:color="auto" w:sz="4" w:space="0"/>
              <w:right w:val="nil"/>
            </w:tcBorders>
            <w:vAlign w:val="center"/>
          </w:tcPr>
          <w:p w14:paraId="165A9EA0">
            <w:pPr>
              <w:keepNext w:val="0"/>
              <w:keepLines w:val="0"/>
              <w:pageBreakBefore w:val="0"/>
              <w:widowControl w:val="0"/>
              <w:kinsoku/>
              <w:wordWrap/>
              <w:overflowPunct w:val="0"/>
              <w:topLinePunct w:val="0"/>
              <w:autoSpaceDE/>
              <w:autoSpaceDN/>
              <w:bidi w:val="0"/>
              <w:spacing w:before="156" w:beforeLines="50" w:after="156" w:afterLines="50"/>
              <w:ind w:right="840"/>
              <w:textAlignment w:val="auto"/>
              <w:rPr>
                <w:rFonts w:hint="default" w:ascii="Times New Roman" w:hAnsi="Times New Roman" w:eastAsia="仿宋" w:cs="Times New Roman"/>
                <w:color w:val="auto"/>
                <w:sz w:val="24"/>
                <w:szCs w:val="24"/>
              </w:rPr>
            </w:pPr>
            <w:r>
              <w:rPr>
                <w:rFonts w:hint="eastAsia" w:ascii="Times New Roman" w:hAnsi="Times New Roman" w:eastAsia="仿宋_GB2312" w:cs="Times New Roman"/>
                <w:color w:val="auto"/>
                <w:sz w:val="24"/>
                <w:szCs w:val="24"/>
                <w:lang w:val="en-US" w:eastAsia="zh-CN"/>
              </w:rPr>
              <w:t>组长</w:t>
            </w:r>
            <w:r>
              <w:rPr>
                <w:rFonts w:hint="default" w:ascii="Times New Roman" w:hAnsi="Times New Roman" w:eastAsia="仿宋_GB2312" w:cs="Times New Roman"/>
                <w:color w:val="auto"/>
                <w:sz w:val="24"/>
                <w:szCs w:val="24"/>
              </w:rPr>
              <w:t>处置卡</w:t>
            </w:r>
          </w:p>
        </w:tc>
        <w:tc>
          <w:tcPr>
            <w:tcW w:w="3668" w:type="dxa"/>
            <w:tcBorders>
              <w:top w:val="nil"/>
              <w:left w:val="nil"/>
              <w:bottom w:val="single" w:color="auto" w:sz="4" w:space="0"/>
              <w:right w:val="nil"/>
            </w:tcBorders>
            <w:vAlign w:val="center"/>
          </w:tcPr>
          <w:p w14:paraId="24CADBD5">
            <w:pPr>
              <w:keepNext w:val="0"/>
              <w:keepLines w:val="0"/>
              <w:pageBreakBefore w:val="0"/>
              <w:widowControl w:val="0"/>
              <w:kinsoku/>
              <w:wordWrap/>
              <w:overflowPunct w:val="0"/>
              <w:topLinePunct w:val="0"/>
              <w:autoSpaceDE/>
              <w:autoSpaceDN/>
              <w:bidi w:val="0"/>
              <w:spacing w:before="156" w:beforeLines="50" w:after="156" w:afterLines="5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编号：</w:t>
            </w:r>
            <w:r>
              <w:rPr>
                <w:rFonts w:hint="default" w:ascii="Times New Roman" w:hAnsi="Times New Roman" w:eastAsia="仿宋_GB2312" w:cs="Times New Roman"/>
                <w:color w:val="auto"/>
                <w:sz w:val="24"/>
                <w:szCs w:val="24"/>
                <w:u w:val="single"/>
              </w:rPr>
              <w:t xml:space="preserve">        </w:t>
            </w:r>
          </w:p>
        </w:tc>
      </w:tr>
      <w:tr w14:paraId="0FB5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tcBorders>
              <w:top w:val="single" w:color="auto" w:sz="4" w:space="0"/>
            </w:tcBorders>
            <w:vAlign w:val="center"/>
          </w:tcPr>
          <w:p w14:paraId="400EA8AA">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基本信息</w:t>
            </w:r>
          </w:p>
        </w:tc>
        <w:tc>
          <w:tcPr>
            <w:tcW w:w="1191" w:type="dxa"/>
            <w:tcBorders>
              <w:top w:val="single" w:color="auto" w:sz="4" w:space="0"/>
            </w:tcBorders>
            <w:vAlign w:val="center"/>
          </w:tcPr>
          <w:p w14:paraId="1C446417">
            <w:pPr>
              <w:keepNext w:val="0"/>
              <w:keepLines w:val="0"/>
              <w:pageBreakBefore w:val="0"/>
              <w:widowControl w:val="0"/>
              <w:kinsoku/>
              <w:wordWrap/>
              <w:overflowPunct w:val="0"/>
              <w:topLinePunct w:val="0"/>
              <w:autoSpaceDE/>
              <w:autoSpaceDN/>
              <w:bidi w:val="0"/>
              <w:jc w:val="center"/>
              <w:textAlignment w:val="auto"/>
              <w:rPr>
                <w:rFonts w:hint="eastAsia" w:ascii="Times New Roman" w:hAnsi="Times New Roman" w:eastAsia="仿宋" w:cs="Times New Roman"/>
                <w:color w:val="auto"/>
                <w:sz w:val="24"/>
                <w:szCs w:val="24"/>
                <w:lang w:eastAsia="zh-CN"/>
              </w:rPr>
            </w:pPr>
            <w:r>
              <w:rPr>
                <w:rFonts w:hint="eastAsia" w:ascii="Times New Roman" w:hAnsi="Times New Roman" w:eastAsia="仿宋_GB2312" w:cs="Times New Roman"/>
                <w:color w:val="auto"/>
                <w:sz w:val="24"/>
                <w:szCs w:val="24"/>
                <w:lang w:eastAsia="zh-CN"/>
              </w:rPr>
              <w:t>组长</w:t>
            </w:r>
          </w:p>
        </w:tc>
        <w:tc>
          <w:tcPr>
            <w:tcW w:w="6633" w:type="dxa"/>
            <w:gridSpan w:val="3"/>
            <w:tcBorders>
              <w:top w:val="single" w:color="auto" w:sz="4" w:space="0"/>
            </w:tcBorders>
            <w:vAlign w:val="center"/>
          </w:tcPr>
          <w:p w14:paraId="348380F1">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r>
      <w:tr w14:paraId="50A2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63" w:type="dxa"/>
            <w:vAlign w:val="center"/>
          </w:tcPr>
          <w:p w14:paraId="5FEFBB1B">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应急工作职责</w:t>
            </w:r>
          </w:p>
        </w:tc>
        <w:tc>
          <w:tcPr>
            <w:tcW w:w="7824" w:type="dxa"/>
            <w:gridSpan w:val="4"/>
            <w:vAlign w:val="center"/>
          </w:tcPr>
          <w:p w14:paraId="66CAF72A">
            <w:pPr>
              <w:keepNext w:val="0"/>
              <w:keepLines w:val="0"/>
              <w:pageBreakBefore w:val="0"/>
              <w:widowControl w:val="0"/>
              <w:kinsoku/>
              <w:wordWrap/>
              <w:overflowPunct w:val="0"/>
              <w:topLinePunct w:val="0"/>
              <w:autoSpaceDE/>
              <w:autoSpaceDN/>
              <w:bidi w:val="0"/>
              <w:ind w:firstLine="42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指挥协调全</w:t>
            </w:r>
            <w:r>
              <w:rPr>
                <w:rFonts w:hint="eastAsia" w:ascii="Times New Roman" w:hAnsi="Times New Roman" w:eastAsia="仿宋_GB2312" w:cs="Times New Roman"/>
                <w:color w:val="auto"/>
                <w:sz w:val="24"/>
                <w:szCs w:val="24"/>
                <w:lang w:val="en-US" w:eastAsia="zh-CN"/>
              </w:rPr>
              <w:t>市</w:t>
            </w:r>
            <w:r>
              <w:rPr>
                <w:rFonts w:hint="default" w:ascii="Times New Roman" w:hAnsi="Times New Roman" w:eastAsia="仿宋_GB2312" w:cs="Times New Roman"/>
                <w:color w:val="auto"/>
                <w:sz w:val="24"/>
                <w:szCs w:val="24"/>
                <w:lang w:val="en-US" w:eastAsia="zh-CN"/>
              </w:rPr>
              <w:t>交通运输行业</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应急处置工作，在发生</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时，负责指挥、协调、督促相关</w:t>
            </w:r>
            <w:r>
              <w:rPr>
                <w:rFonts w:hint="default" w:ascii="Times New Roman" w:hAnsi="Times New Roman" w:eastAsia="仿宋_GB2312" w:cs="Times New Roman"/>
                <w:color w:val="auto"/>
                <w:sz w:val="24"/>
                <w:szCs w:val="24"/>
                <w:lang w:val="en-US" w:eastAsia="zh-CN"/>
              </w:rPr>
              <w:t>单位、</w:t>
            </w:r>
            <w:r>
              <w:rPr>
                <w:rFonts w:hint="default" w:ascii="Times New Roman" w:hAnsi="Times New Roman" w:eastAsia="仿宋_GB2312" w:cs="Times New Roman"/>
                <w:color w:val="auto"/>
                <w:sz w:val="24"/>
                <w:szCs w:val="24"/>
              </w:rPr>
              <w:t>部门</w:t>
            </w:r>
            <w:r>
              <w:rPr>
                <w:rFonts w:hint="default" w:ascii="Times New Roman" w:hAnsi="Times New Roman" w:eastAsia="仿宋_GB2312" w:cs="Times New Roman"/>
                <w:color w:val="auto"/>
                <w:sz w:val="24"/>
                <w:szCs w:val="24"/>
                <w:lang w:val="en-US" w:eastAsia="zh-CN"/>
              </w:rPr>
              <w:t>开展</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应急工作</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决定启动和终止实施</w:t>
            </w:r>
            <w:r>
              <w:rPr>
                <w:rFonts w:hint="default" w:ascii="Times New Roman" w:hAnsi="Times New Roman" w:eastAsia="仿宋_GB2312" w:cs="Times New Roman"/>
                <w:color w:val="auto"/>
                <w:sz w:val="24"/>
                <w:szCs w:val="24"/>
                <w:lang w:val="en-US" w:eastAsia="zh-CN"/>
              </w:rPr>
              <w:t>应急</w:t>
            </w:r>
            <w:r>
              <w:rPr>
                <w:rFonts w:hint="default" w:ascii="Times New Roman" w:hAnsi="Times New Roman" w:eastAsia="仿宋_GB2312" w:cs="Times New Roman"/>
                <w:color w:val="auto"/>
                <w:sz w:val="24"/>
                <w:szCs w:val="24"/>
              </w:rPr>
              <w:t>预案以及其他</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应急处置重大事项。</w:t>
            </w:r>
          </w:p>
        </w:tc>
      </w:tr>
      <w:tr w14:paraId="2DA9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restart"/>
            <w:vAlign w:val="center"/>
          </w:tcPr>
          <w:p w14:paraId="56C608EE">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应急处置</w:t>
            </w:r>
          </w:p>
        </w:tc>
        <w:tc>
          <w:tcPr>
            <w:tcW w:w="1191" w:type="dxa"/>
            <w:vAlign w:val="center"/>
          </w:tcPr>
          <w:p w14:paraId="7A203647">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bCs/>
                <w:color w:val="auto"/>
                <w:sz w:val="24"/>
                <w:szCs w:val="24"/>
              </w:rPr>
            </w:pPr>
            <w:r>
              <w:rPr>
                <w:rFonts w:hint="default" w:ascii="Times New Roman" w:hAnsi="Times New Roman" w:eastAsia="仿宋_GB2312" w:cs="Times New Roman"/>
                <w:bCs/>
                <w:color w:val="auto"/>
                <w:sz w:val="24"/>
                <w:szCs w:val="24"/>
              </w:rPr>
              <w:t>工作程序</w:t>
            </w:r>
          </w:p>
        </w:tc>
        <w:tc>
          <w:tcPr>
            <w:tcW w:w="6633" w:type="dxa"/>
            <w:gridSpan w:val="3"/>
            <w:vAlign w:val="center"/>
          </w:tcPr>
          <w:p w14:paraId="79A94418">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bCs/>
                <w:color w:val="auto"/>
                <w:sz w:val="24"/>
                <w:szCs w:val="24"/>
              </w:rPr>
            </w:pPr>
            <w:r>
              <w:rPr>
                <w:rFonts w:hint="default" w:ascii="Times New Roman" w:hAnsi="Times New Roman" w:eastAsia="仿宋_GB2312" w:cs="Times New Roman"/>
                <w:bCs/>
                <w:color w:val="auto"/>
                <w:sz w:val="24"/>
                <w:szCs w:val="24"/>
              </w:rPr>
              <w:t>指令</w:t>
            </w:r>
          </w:p>
        </w:tc>
      </w:tr>
      <w:tr w14:paraId="28C4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7BD95DED">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4CA872B6">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bCs/>
                <w:color w:val="auto"/>
                <w:sz w:val="24"/>
                <w:szCs w:val="24"/>
              </w:rPr>
            </w:pPr>
            <w:r>
              <w:rPr>
                <w:rFonts w:hint="default" w:ascii="Times New Roman" w:hAnsi="Times New Roman" w:eastAsia="仿宋_GB2312" w:cs="Times New Roman"/>
                <w:color w:val="auto"/>
                <w:sz w:val="24"/>
                <w:szCs w:val="24"/>
              </w:rPr>
              <w:t>下达指令</w:t>
            </w:r>
          </w:p>
        </w:tc>
        <w:tc>
          <w:tcPr>
            <w:tcW w:w="6633" w:type="dxa"/>
            <w:gridSpan w:val="3"/>
            <w:vAlign w:val="center"/>
          </w:tcPr>
          <w:p w14:paraId="799A8DE3">
            <w:pPr>
              <w:keepNext w:val="0"/>
              <w:keepLines w:val="0"/>
              <w:pageBreakBefore w:val="0"/>
              <w:widowControl w:val="0"/>
              <w:kinsoku/>
              <w:wordWrap/>
              <w:overflowPunct w:val="0"/>
              <w:topLinePunct w:val="0"/>
              <w:autoSpaceDE/>
              <w:autoSpaceDN/>
              <w:bidi w:val="0"/>
              <w:ind w:firstLine="420"/>
              <w:jc w:val="left"/>
              <w:textAlignment w:val="auto"/>
              <w:rPr>
                <w:rFonts w:hint="default" w:ascii="Times New Roman" w:hAnsi="Times New Roman" w:eastAsia="仿宋" w:cs="Times New Roman"/>
                <w:bCs/>
                <w:color w:val="auto"/>
                <w:sz w:val="24"/>
                <w:szCs w:val="24"/>
                <w:lang w:eastAsia="zh-CN"/>
              </w:rPr>
            </w:pPr>
            <w:r>
              <w:rPr>
                <w:rFonts w:hint="default" w:ascii="Times New Roman" w:hAnsi="Times New Roman" w:eastAsia="仿宋_GB2312" w:cs="Times New Roman"/>
                <w:color w:val="auto"/>
                <w:sz w:val="24"/>
                <w:szCs w:val="24"/>
              </w:rPr>
              <w:t>向</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rPr>
              <w:t>成员下达</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eastAsia="zh-CN"/>
              </w:rPr>
              <w:t>突发事件应急处置</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指令</w:t>
            </w:r>
            <w:r>
              <w:rPr>
                <w:rFonts w:hint="default" w:ascii="Times New Roman" w:hAnsi="Times New Roman" w:eastAsia="仿宋_GB2312" w:cs="Times New Roman"/>
                <w:color w:val="auto"/>
                <w:sz w:val="24"/>
                <w:szCs w:val="24"/>
                <w:lang w:eastAsia="zh-CN"/>
              </w:rPr>
              <w:t>。</w:t>
            </w:r>
          </w:p>
        </w:tc>
      </w:tr>
      <w:tr w14:paraId="3E85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763" w:type="dxa"/>
            <w:vMerge w:val="continue"/>
            <w:vAlign w:val="center"/>
          </w:tcPr>
          <w:p w14:paraId="0905C3B5">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6F76DAF7">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指令内容</w:t>
            </w:r>
          </w:p>
        </w:tc>
        <w:tc>
          <w:tcPr>
            <w:tcW w:w="6633" w:type="dxa"/>
            <w:gridSpan w:val="3"/>
            <w:vAlign w:val="center"/>
          </w:tcPr>
          <w:p w14:paraId="45F4F0DD">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r>
              <w:rPr>
                <w:rFonts w:hint="default" w:ascii="Times New Roman" w:hAnsi="Times New Roman" w:eastAsia="仿宋_GB2312" w:cs="Times New Roman"/>
                <w:color w:val="auto"/>
                <w:sz w:val="24"/>
                <w:szCs w:val="24"/>
                <w:lang w:val="en-US" w:eastAsia="zh-CN"/>
              </w:rPr>
              <w:t>了解、掌握全</w:t>
            </w:r>
            <w:r>
              <w:rPr>
                <w:rFonts w:hint="eastAsia" w:ascii="Times New Roman" w:hAnsi="Times New Roman" w:eastAsia="仿宋_GB2312" w:cs="Times New Roman"/>
                <w:color w:val="auto"/>
                <w:sz w:val="24"/>
                <w:szCs w:val="24"/>
                <w:lang w:val="en-US" w:eastAsia="zh-CN"/>
              </w:rPr>
              <w:t>市</w:t>
            </w:r>
            <w:r>
              <w:rPr>
                <w:rFonts w:hint="default" w:ascii="Times New Roman" w:hAnsi="Times New Roman" w:eastAsia="仿宋_GB2312" w:cs="Times New Roman"/>
                <w:color w:val="auto"/>
                <w:sz w:val="24"/>
                <w:szCs w:val="24"/>
                <w:lang w:val="en-US" w:eastAsia="zh-CN"/>
              </w:rPr>
              <w:t>交通运输行业</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lang w:val="en-US" w:eastAsia="zh-CN"/>
              </w:rPr>
              <w:t>情况</w:t>
            </w:r>
            <w:r>
              <w:rPr>
                <w:rFonts w:hint="default" w:ascii="Times New Roman" w:hAnsi="Times New Roman" w:eastAsia="仿宋_GB2312" w:cs="Times New Roman"/>
                <w:color w:val="auto"/>
                <w:sz w:val="24"/>
                <w:szCs w:val="24"/>
              </w:rPr>
              <w:t>；</w:t>
            </w:r>
          </w:p>
          <w:p w14:paraId="137BF25D">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lang w:eastAsia="zh-Hans"/>
              </w:rPr>
            </w:pPr>
            <w:r>
              <w:rPr>
                <w:rFonts w:hint="default" w:ascii="Times New Roman" w:hAnsi="Times New Roman" w:eastAsia="仿宋_GB2312" w:cs="Times New Roman"/>
                <w:color w:val="auto"/>
                <w:sz w:val="24"/>
                <w:szCs w:val="24"/>
              </w:rPr>
              <w:t>（2）启动</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终止</w:t>
            </w:r>
            <w:r>
              <w:rPr>
                <w:rFonts w:hint="default" w:ascii="Times New Roman" w:hAnsi="Times New Roman" w:eastAsia="仿宋_GB2312" w:cs="Times New Roman"/>
                <w:color w:val="auto"/>
                <w:sz w:val="24"/>
                <w:szCs w:val="24"/>
                <w:lang w:eastAsia="zh-CN"/>
              </w:rPr>
              <w:t>Ⅰ、Ⅱ级</w:t>
            </w:r>
            <w:r>
              <w:rPr>
                <w:rFonts w:hint="default" w:ascii="Times New Roman" w:hAnsi="Times New Roman" w:eastAsia="仿宋_GB2312" w:cs="Times New Roman"/>
                <w:color w:val="auto"/>
                <w:sz w:val="24"/>
                <w:szCs w:val="24"/>
                <w:lang w:val="en-US" w:eastAsia="zh-CN"/>
              </w:rPr>
              <w:t>应急</w:t>
            </w:r>
            <w:r>
              <w:rPr>
                <w:rFonts w:hint="default" w:ascii="Times New Roman" w:hAnsi="Times New Roman" w:eastAsia="仿宋_GB2312" w:cs="Times New Roman"/>
                <w:color w:val="auto"/>
                <w:sz w:val="24"/>
                <w:szCs w:val="24"/>
                <w:lang w:eastAsia="zh-CN"/>
              </w:rPr>
              <w:t>响应</w:t>
            </w:r>
            <w:r>
              <w:rPr>
                <w:rFonts w:hint="default" w:ascii="Times New Roman" w:hAnsi="Times New Roman" w:eastAsia="仿宋_GB2312" w:cs="Times New Roman"/>
                <w:color w:val="auto"/>
                <w:sz w:val="24"/>
                <w:szCs w:val="24"/>
                <w:lang w:eastAsia="zh-Hans"/>
              </w:rPr>
              <w:t>；</w:t>
            </w:r>
          </w:p>
          <w:p w14:paraId="73D458BD">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Hans"/>
              </w:rPr>
              <w:t>（3）</w:t>
            </w:r>
            <w:r>
              <w:rPr>
                <w:rFonts w:hint="default" w:ascii="Times New Roman" w:hAnsi="Times New Roman" w:eastAsia="仿宋_GB2312" w:cs="Times New Roman"/>
                <w:color w:val="auto"/>
                <w:sz w:val="24"/>
                <w:szCs w:val="24"/>
              </w:rPr>
              <w:t>指挥</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协调全</w:t>
            </w:r>
            <w:r>
              <w:rPr>
                <w:rFonts w:hint="eastAsia" w:ascii="Times New Roman" w:hAnsi="Times New Roman" w:eastAsia="仿宋_GB2312" w:cs="Times New Roman"/>
                <w:color w:val="auto"/>
                <w:sz w:val="24"/>
                <w:szCs w:val="24"/>
                <w:lang w:val="en-US" w:eastAsia="zh-CN"/>
              </w:rPr>
              <w:t>市</w:t>
            </w:r>
            <w:r>
              <w:rPr>
                <w:rFonts w:hint="default" w:ascii="Times New Roman" w:hAnsi="Times New Roman" w:eastAsia="仿宋_GB2312" w:cs="Times New Roman"/>
                <w:color w:val="auto"/>
                <w:sz w:val="24"/>
                <w:szCs w:val="24"/>
                <w:lang w:val="en-US" w:eastAsia="zh-CN"/>
              </w:rPr>
              <w:t>交通运输行业</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应急处置工作；</w:t>
            </w:r>
          </w:p>
          <w:p w14:paraId="3EB24BB8">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r>
              <w:rPr>
                <w:rFonts w:hint="default" w:ascii="Times New Roman" w:hAnsi="Times New Roman" w:eastAsia="仿宋_GB2312" w:cs="Times New Roman"/>
                <w:color w:val="auto"/>
                <w:spacing w:val="-5"/>
                <w:sz w:val="24"/>
                <w:szCs w:val="24"/>
              </w:rPr>
              <w:t>指挥、协调、督促相关</w:t>
            </w:r>
            <w:r>
              <w:rPr>
                <w:rFonts w:hint="default" w:ascii="Times New Roman" w:hAnsi="Times New Roman" w:eastAsia="仿宋_GB2312" w:cs="Times New Roman"/>
                <w:color w:val="auto"/>
                <w:spacing w:val="-5"/>
                <w:sz w:val="24"/>
                <w:szCs w:val="24"/>
                <w:lang w:val="en-US" w:eastAsia="zh-CN"/>
              </w:rPr>
              <w:t>单位、</w:t>
            </w:r>
            <w:r>
              <w:rPr>
                <w:rFonts w:hint="default" w:ascii="Times New Roman" w:hAnsi="Times New Roman" w:eastAsia="仿宋_GB2312" w:cs="Times New Roman"/>
                <w:color w:val="auto"/>
                <w:spacing w:val="-5"/>
                <w:sz w:val="24"/>
                <w:szCs w:val="24"/>
              </w:rPr>
              <w:t>部门</w:t>
            </w:r>
            <w:r>
              <w:rPr>
                <w:rFonts w:hint="default" w:ascii="Times New Roman" w:hAnsi="Times New Roman" w:eastAsia="仿宋_GB2312" w:cs="Times New Roman"/>
                <w:color w:val="auto"/>
                <w:spacing w:val="-5"/>
                <w:sz w:val="24"/>
                <w:szCs w:val="24"/>
                <w:lang w:val="en-US" w:eastAsia="zh-CN"/>
              </w:rPr>
              <w:t>开展</w:t>
            </w:r>
            <w:r>
              <w:rPr>
                <w:rFonts w:hint="default" w:ascii="Times New Roman" w:hAnsi="Times New Roman" w:eastAsia="仿宋_GB2312" w:cs="Times New Roman"/>
                <w:color w:val="auto"/>
                <w:spacing w:val="-5"/>
                <w:sz w:val="24"/>
                <w:szCs w:val="24"/>
                <w:lang w:eastAsia="zh-CN"/>
              </w:rPr>
              <w:t>突发事件</w:t>
            </w:r>
            <w:r>
              <w:rPr>
                <w:rFonts w:hint="default" w:ascii="Times New Roman" w:hAnsi="Times New Roman" w:eastAsia="仿宋_GB2312" w:cs="Times New Roman"/>
                <w:color w:val="auto"/>
                <w:spacing w:val="-5"/>
                <w:sz w:val="24"/>
                <w:szCs w:val="24"/>
              </w:rPr>
              <w:t>应急工作；</w:t>
            </w:r>
          </w:p>
          <w:p w14:paraId="2DFC6E90">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（5）必要时，向</w:t>
            </w:r>
            <w:r>
              <w:rPr>
                <w:rFonts w:hint="eastAsia" w:ascii="Times New Roman" w:hAnsi="Times New Roman" w:eastAsia="仿宋_GB2312" w:cs="Times New Roman"/>
                <w:color w:val="auto"/>
                <w:sz w:val="24"/>
                <w:szCs w:val="24"/>
                <w:lang w:eastAsia="zh-CN"/>
              </w:rPr>
              <w:t>市政府、交通运输厅</w:t>
            </w:r>
            <w:r>
              <w:rPr>
                <w:rFonts w:hint="default" w:ascii="Times New Roman" w:hAnsi="Times New Roman" w:eastAsia="仿宋_GB2312" w:cs="Times New Roman"/>
                <w:color w:val="auto"/>
                <w:sz w:val="24"/>
                <w:szCs w:val="24"/>
              </w:rPr>
              <w:t>请求支援；</w:t>
            </w:r>
          </w:p>
          <w:p w14:paraId="5D2CCDEA">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（6）</w:t>
            </w:r>
            <w:r>
              <w:rPr>
                <w:rFonts w:hint="default" w:ascii="Times New Roman" w:hAnsi="Times New Roman" w:eastAsia="仿宋_GB2312" w:cs="Times New Roman"/>
                <w:color w:val="auto"/>
                <w:spacing w:val="-5"/>
                <w:sz w:val="24"/>
                <w:szCs w:val="24"/>
                <w:lang w:eastAsia="zh-CN"/>
              </w:rPr>
              <w:t>突发事件</w:t>
            </w:r>
            <w:r>
              <w:rPr>
                <w:rFonts w:hint="default" w:ascii="Times New Roman" w:hAnsi="Times New Roman" w:eastAsia="仿宋_GB2312" w:cs="Times New Roman"/>
                <w:color w:val="auto"/>
                <w:spacing w:val="-5"/>
                <w:sz w:val="24"/>
                <w:szCs w:val="24"/>
                <w:lang w:val="en-US" w:eastAsia="zh-CN"/>
              </w:rPr>
              <w:t>处置完成后，指挥灾后恢复及次生灾害预防工作</w:t>
            </w:r>
            <w:r>
              <w:rPr>
                <w:rFonts w:hint="default" w:ascii="Times New Roman" w:hAnsi="Times New Roman" w:eastAsia="仿宋_GB2312" w:cs="Times New Roman"/>
                <w:color w:val="auto"/>
                <w:spacing w:val="-5"/>
                <w:sz w:val="24"/>
                <w:szCs w:val="24"/>
              </w:rPr>
              <w:t>。</w:t>
            </w:r>
          </w:p>
        </w:tc>
      </w:tr>
      <w:tr w14:paraId="24CB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2F65086E">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620BCEC6">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指令确认</w:t>
            </w:r>
          </w:p>
        </w:tc>
        <w:tc>
          <w:tcPr>
            <w:tcW w:w="6633" w:type="dxa"/>
            <w:gridSpan w:val="3"/>
            <w:vAlign w:val="center"/>
          </w:tcPr>
          <w:p w14:paraId="327CB6CC">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r>
              <w:rPr>
                <w:rFonts w:hint="default" w:ascii="Times New Roman" w:hAnsi="Times New Roman" w:eastAsia="仿宋_GB2312" w:cs="Times New Roman"/>
                <w:color w:val="auto"/>
                <w:sz w:val="24"/>
                <w:szCs w:val="24"/>
                <w:lang w:eastAsia="zh-Hans"/>
              </w:rPr>
              <w:t>各成员单位已按相应部署开展突发事件处置工作</w:t>
            </w:r>
            <w:r>
              <w:rPr>
                <w:rFonts w:hint="default" w:ascii="Times New Roman" w:hAnsi="Times New Roman" w:eastAsia="仿宋_GB2312" w:cs="Times New Roman"/>
                <w:color w:val="auto"/>
                <w:sz w:val="24"/>
                <w:szCs w:val="24"/>
              </w:rPr>
              <w:t>；</w:t>
            </w:r>
          </w:p>
          <w:p w14:paraId="70BCB862">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（2）已启动预案。</w:t>
            </w:r>
          </w:p>
        </w:tc>
      </w:tr>
      <w:tr w14:paraId="236A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5758B817">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7EF4189D">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指令反馈</w:t>
            </w:r>
          </w:p>
        </w:tc>
        <w:tc>
          <w:tcPr>
            <w:tcW w:w="6633" w:type="dxa"/>
            <w:gridSpan w:val="3"/>
            <w:vAlign w:val="center"/>
          </w:tcPr>
          <w:p w14:paraId="63C7BF8B">
            <w:pPr>
              <w:keepNext w:val="0"/>
              <w:keepLines w:val="0"/>
              <w:pageBreakBefore w:val="0"/>
              <w:widowControl w:val="0"/>
              <w:kinsoku/>
              <w:wordWrap/>
              <w:overflowPunct w:val="0"/>
              <w:topLinePunct w:val="0"/>
              <w:autoSpaceDE/>
              <w:autoSpaceDN/>
              <w:bidi w:val="0"/>
              <w:ind w:firstLine="420"/>
              <w:jc w:val="left"/>
              <w:textAlignment w:val="auto"/>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收到成员汇报</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已按照指令开展</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应急处置工作</w:t>
            </w:r>
            <w:r>
              <w:rPr>
                <w:rFonts w:hint="default"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eastAsia="zh-CN"/>
              </w:rPr>
              <w:t>”</w:t>
            </w:r>
          </w:p>
        </w:tc>
      </w:tr>
      <w:tr w14:paraId="1123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3" w:type="dxa"/>
            <w:vAlign w:val="center"/>
          </w:tcPr>
          <w:p w14:paraId="3082FE1E">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注意事项</w:t>
            </w:r>
          </w:p>
        </w:tc>
        <w:tc>
          <w:tcPr>
            <w:tcW w:w="7824" w:type="dxa"/>
            <w:gridSpan w:val="4"/>
            <w:vAlign w:val="center"/>
          </w:tcPr>
          <w:p w14:paraId="7AA0DFB3">
            <w:pPr>
              <w:keepNext w:val="0"/>
              <w:keepLines w:val="0"/>
              <w:pageBreakBefore w:val="0"/>
              <w:widowControl w:val="0"/>
              <w:kinsoku/>
              <w:wordWrap/>
              <w:overflowPunct w:val="0"/>
              <w:topLinePunct w:val="0"/>
              <w:autoSpaceDE/>
              <w:autoSpaceDN/>
              <w:bidi w:val="0"/>
              <w:ind w:firstLine="420"/>
              <w:jc w:val="left"/>
              <w:textAlignment w:val="auto"/>
              <w:rPr>
                <w:rFonts w:hint="default" w:ascii="Times New Roman" w:hAnsi="Times New Roman" w:eastAsia="仿宋" w:cs="Times New Roman"/>
                <w:color w:val="auto"/>
                <w:sz w:val="24"/>
                <w:szCs w:val="24"/>
                <w:lang w:eastAsia="zh-Hans"/>
              </w:rPr>
            </w:pPr>
            <w:r>
              <w:rPr>
                <w:rFonts w:hint="default" w:ascii="Times New Roman" w:hAnsi="Times New Roman" w:eastAsia="仿宋_GB2312" w:cs="Times New Roman"/>
                <w:color w:val="auto"/>
                <w:sz w:val="24"/>
                <w:szCs w:val="24"/>
              </w:rPr>
              <w:t>下达指令时</w:t>
            </w:r>
            <w:r>
              <w:rPr>
                <w:rFonts w:hint="default" w:ascii="Times New Roman" w:hAnsi="Times New Roman" w:eastAsia="仿宋_GB2312" w:cs="Times New Roman"/>
                <w:color w:val="auto"/>
                <w:sz w:val="24"/>
                <w:szCs w:val="24"/>
                <w:lang w:val="en-US" w:eastAsia="zh-CN"/>
              </w:rPr>
              <w:t>应</w:t>
            </w:r>
            <w:r>
              <w:rPr>
                <w:rFonts w:hint="default" w:ascii="Times New Roman" w:hAnsi="Times New Roman" w:eastAsia="仿宋_GB2312" w:cs="Times New Roman"/>
                <w:color w:val="auto"/>
                <w:sz w:val="24"/>
                <w:szCs w:val="24"/>
              </w:rPr>
              <w:t>进行确认，确保指令</w:t>
            </w:r>
            <w:r>
              <w:rPr>
                <w:rFonts w:hint="default" w:ascii="Times New Roman" w:hAnsi="Times New Roman" w:eastAsia="仿宋_GB2312" w:cs="Times New Roman"/>
                <w:color w:val="auto"/>
                <w:sz w:val="24"/>
                <w:szCs w:val="24"/>
                <w:lang w:val="en-US" w:eastAsia="zh-CN"/>
              </w:rPr>
              <w:t>表述</w:t>
            </w:r>
            <w:r>
              <w:rPr>
                <w:rFonts w:hint="default" w:ascii="Times New Roman" w:hAnsi="Times New Roman" w:eastAsia="仿宋_GB2312" w:cs="Times New Roman"/>
                <w:color w:val="auto"/>
                <w:sz w:val="24"/>
                <w:szCs w:val="24"/>
              </w:rPr>
              <w:t>准确；应急处置过程中应关注事态变化，调整工作部署，超出应急能力时上报</w:t>
            </w:r>
            <w:r>
              <w:rPr>
                <w:rFonts w:hint="eastAsia" w:ascii="Times New Roman" w:hAnsi="Times New Roman" w:eastAsia="仿宋_GB2312" w:cs="Times New Roman"/>
                <w:color w:val="auto"/>
                <w:sz w:val="24"/>
                <w:szCs w:val="24"/>
                <w:lang w:val="en-US" w:eastAsia="zh-CN"/>
              </w:rPr>
              <w:t>市</w:t>
            </w:r>
            <w:r>
              <w:rPr>
                <w:rFonts w:hint="default" w:ascii="Times New Roman" w:hAnsi="Times New Roman" w:eastAsia="仿宋_GB2312" w:cs="Times New Roman"/>
                <w:color w:val="auto"/>
                <w:sz w:val="24"/>
                <w:szCs w:val="24"/>
              </w:rPr>
              <w:t>政府和交通运输</w:t>
            </w:r>
            <w:r>
              <w:rPr>
                <w:rFonts w:hint="eastAsia" w:ascii="Times New Roman" w:hAnsi="Times New Roman" w:eastAsia="仿宋_GB2312" w:cs="Times New Roman"/>
                <w:color w:val="auto"/>
                <w:sz w:val="24"/>
                <w:szCs w:val="24"/>
                <w:lang w:val="en-US" w:eastAsia="zh-CN"/>
              </w:rPr>
              <w:t>厅</w:t>
            </w:r>
            <w:r>
              <w:rPr>
                <w:rFonts w:hint="default" w:ascii="Times New Roman" w:hAnsi="Times New Roman" w:eastAsia="仿宋_GB2312" w:cs="Times New Roman"/>
                <w:color w:val="auto"/>
                <w:sz w:val="24"/>
                <w:szCs w:val="24"/>
              </w:rPr>
              <w:t>。</w:t>
            </w:r>
          </w:p>
        </w:tc>
      </w:tr>
    </w:tbl>
    <w:p w14:paraId="5C351D42">
      <w:pPr>
        <w:keepNext w:val="0"/>
        <w:keepLines w:val="0"/>
        <w:pageBreakBefore w:val="0"/>
        <w:widowControl w:val="0"/>
        <w:kinsoku/>
        <w:wordWrap/>
        <w:overflowPunct w:val="0"/>
        <w:topLinePunct w:val="0"/>
        <w:autoSpaceDE/>
        <w:autoSpaceDN/>
        <w:bidi w:val="0"/>
        <w:textAlignment w:val="auto"/>
        <w:rPr>
          <w:rFonts w:hint="default" w:ascii="Times New Roman" w:hAnsi="Times New Roman" w:cs="Times New Roman"/>
          <w:color w:val="auto"/>
        </w:rPr>
      </w:pPr>
    </w:p>
    <w:p w14:paraId="1E8C2F5D">
      <w:pPr>
        <w:keepNext w:val="0"/>
        <w:keepLines w:val="0"/>
        <w:pageBreakBefore w:val="0"/>
        <w:widowControl w:val="0"/>
        <w:kinsoku/>
        <w:wordWrap/>
        <w:overflowPunct w:val="0"/>
        <w:topLinePunct w:val="0"/>
        <w:autoSpaceDE/>
        <w:autoSpaceDN/>
        <w:bidi w:val="0"/>
        <w:textAlignment w:val="auto"/>
        <w:rPr>
          <w:rFonts w:hint="default" w:ascii="Times New Roman" w:hAnsi="Times New Roman" w:cs="Times New Roman"/>
          <w:color w:val="auto"/>
          <w:highlight w:val="yellow"/>
        </w:rPr>
      </w:pPr>
      <w:r>
        <w:rPr>
          <w:rFonts w:hint="default" w:ascii="Times New Roman" w:hAnsi="Times New Roman" w:cs="Times New Roman"/>
          <w:color w:val="auto"/>
          <w:highlight w:val="yellow"/>
        </w:rPr>
        <w:br w:type="page"/>
      </w:r>
    </w:p>
    <w:p w14:paraId="764C1E17">
      <w:pPr>
        <w:pStyle w:val="32"/>
        <w:keepNext w:val="0"/>
        <w:keepLines w:val="0"/>
        <w:pageBreakBefore w:val="0"/>
        <w:widowControl w:val="0"/>
        <w:numPr>
          <w:ilvl w:val="0"/>
          <w:numId w:val="0"/>
        </w:numPr>
        <w:kinsoku/>
        <w:wordWrap/>
        <w:overflowPunct w:val="0"/>
        <w:topLinePunct w:val="0"/>
        <w:autoSpaceDE/>
        <w:autoSpaceDN/>
        <w:bidi w:val="0"/>
        <w:textAlignment w:val="auto"/>
        <w:outlineLvl w:val="9"/>
        <w:rPr>
          <w:rFonts w:hint="default" w:ascii="Times New Roman" w:hAnsi="Times New Roman" w:cs="Times New Roman"/>
          <w:color w:val="auto"/>
        </w:rPr>
      </w:pPr>
      <w:bookmarkStart w:id="142" w:name="_Toc6182"/>
      <w:bookmarkStart w:id="143" w:name="_Toc24198"/>
      <w:bookmarkStart w:id="144" w:name="_Toc5152"/>
      <w:bookmarkStart w:id="145" w:name="_Toc1042"/>
      <w:bookmarkStart w:id="146" w:name="_Toc6293"/>
      <w:bookmarkStart w:id="147" w:name="_Toc26336"/>
      <w:bookmarkStart w:id="148" w:name="_Toc60"/>
      <w:r>
        <w:rPr>
          <w:rFonts w:hint="default" w:ascii="Times New Roman" w:hAnsi="Times New Roman" w:cs="Times New Roman"/>
          <w:color w:val="auto"/>
        </w:rPr>
        <w:t>附件</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副</w:t>
      </w:r>
      <w:r>
        <w:rPr>
          <w:rFonts w:hint="eastAsia" w:ascii="Times New Roman" w:hAnsi="Times New Roman" w:cs="Times New Roman"/>
          <w:color w:val="auto"/>
          <w:lang w:val="en-US" w:eastAsia="zh-CN"/>
        </w:rPr>
        <w:t>组长</w:t>
      </w:r>
      <w:r>
        <w:rPr>
          <w:rFonts w:hint="default" w:ascii="Times New Roman" w:hAnsi="Times New Roman" w:cs="Times New Roman"/>
          <w:color w:val="auto"/>
        </w:rPr>
        <w:t>处置卡</w:t>
      </w:r>
      <w:bookmarkEnd w:id="142"/>
      <w:bookmarkEnd w:id="143"/>
      <w:bookmarkEnd w:id="144"/>
      <w:bookmarkEnd w:id="145"/>
      <w:bookmarkEnd w:id="146"/>
      <w:bookmarkEnd w:id="147"/>
      <w:bookmarkEnd w:id="148"/>
    </w:p>
    <w:p w14:paraId="2E03BA6E">
      <w:pPr>
        <w:keepNext w:val="0"/>
        <w:keepLines w:val="0"/>
        <w:pageBreakBefore w:val="0"/>
        <w:widowControl w:val="0"/>
        <w:kinsoku/>
        <w:wordWrap/>
        <w:overflowPunct w:val="0"/>
        <w:topLinePunct w:val="0"/>
        <w:autoSpaceDE/>
        <w:autoSpaceDN/>
        <w:bidi w:val="0"/>
        <w:textAlignment w:val="auto"/>
        <w:rPr>
          <w:rFonts w:hint="default" w:ascii="Times New Roman" w:hAnsi="Times New Roman" w:cs="Times New Roman"/>
          <w:color w:val="auto"/>
          <w:highlight w:val="yellow"/>
        </w:rPr>
      </w:pPr>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58"/>
        <w:gridCol w:w="3063"/>
        <w:gridCol w:w="3875"/>
        <w:gridCol w:w="69"/>
      </w:tblGrid>
      <w:tr w14:paraId="4CC8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567" w:hRule="atLeast"/>
          <w:jc w:val="center"/>
        </w:trPr>
        <w:tc>
          <w:tcPr>
            <w:tcW w:w="4854" w:type="dxa"/>
            <w:gridSpan w:val="3"/>
            <w:tcBorders>
              <w:top w:val="nil"/>
              <w:left w:val="nil"/>
              <w:bottom w:val="single" w:color="auto" w:sz="4" w:space="0"/>
              <w:right w:val="nil"/>
            </w:tcBorders>
            <w:vAlign w:val="center"/>
          </w:tcPr>
          <w:p w14:paraId="0F04285C">
            <w:pPr>
              <w:keepNext w:val="0"/>
              <w:keepLines w:val="0"/>
              <w:pageBreakBefore w:val="0"/>
              <w:widowControl w:val="0"/>
              <w:kinsoku/>
              <w:wordWrap/>
              <w:overflowPunct w:val="0"/>
              <w:topLinePunct w:val="0"/>
              <w:autoSpaceDE/>
              <w:autoSpaceDN/>
              <w:bidi w:val="0"/>
              <w:spacing w:before="156" w:beforeLines="50" w:after="156" w:afterLines="50"/>
              <w:ind w:right="840"/>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lang w:val="en-US" w:eastAsia="zh-CN"/>
              </w:rPr>
              <w:t>副</w:t>
            </w:r>
            <w:r>
              <w:rPr>
                <w:rFonts w:hint="eastAsia" w:ascii="Times New Roman" w:hAnsi="Times New Roman" w:eastAsia="仿宋_GB2312" w:cs="Times New Roman"/>
                <w:color w:val="auto"/>
                <w:sz w:val="24"/>
                <w:szCs w:val="24"/>
                <w:lang w:val="en-US" w:eastAsia="zh-CN"/>
              </w:rPr>
              <w:t>组长</w:t>
            </w:r>
            <w:r>
              <w:rPr>
                <w:rFonts w:hint="default" w:ascii="Times New Roman" w:hAnsi="Times New Roman" w:eastAsia="仿宋_GB2312" w:cs="Times New Roman"/>
                <w:color w:val="auto"/>
                <w:sz w:val="24"/>
                <w:szCs w:val="24"/>
              </w:rPr>
              <w:t>处置卡</w:t>
            </w:r>
          </w:p>
        </w:tc>
        <w:tc>
          <w:tcPr>
            <w:tcW w:w="3668" w:type="dxa"/>
            <w:tcBorders>
              <w:top w:val="nil"/>
              <w:left w:val="nil"/>
              <w:bottom w:val="single" w:color="auto" w:sz="4" w:space="0"/>
              <w:right w:val="nil"/>
            </w:tcBorders>
            <w:vAlign w:val="center"/>
          </w:tcPr>
          <w:p w14:paraId="5254A391">
            <w:pPr>
              <w:keepNext w:val="0"/>
              <w:keepLines w:val="0"/>
              <w:pageBreakBefore w:val="0"/>
              <w:widowControl w:val="0"/>
              <w:kinsoku/>
              <w:wordWrap/>
              <w:overflowPunct w:val="0"/>
              <w:topLinePunct w:val="0"/>
              <w:autoSpaceDE/>
              <w:autoSpaceDN/>
              <w:bidi w:val="0"/>
              <w:spacing w:before="156" w:beforeLines="50" w:after="156" w:afterLines="5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编号：</w:t>
            </w:r>
            <w:r>
              <w:rPr>
                <w:rFonts w:hint="default" w:ascii="Times New Roman" w:hAnsi="Times New Roman" w:eastAsia="仿宋_GB2312" w:cs="Times New Roman"/>
                <w:color w:val="auto"/>
                <w:sz w:val="24"/>
                <w:szCs w:val="24"/>
                <w:u w:val="single"/>
              </w:rPr>
              <w:t xml:space="preserve">        </w:t>
            </w:r>
          </w:p>
        </w:tc>
      </w:tr>
      <w:tr w14:paraId="04E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tcBorders>
              <w:top w:val="single" w:color="auto" w:sz="4" w:space="0"/>
            </w:tcBorders>
            <w:vAlign w:val="center"/>
          </w:tcPr>
          <w:p w14:paraId="2CF03F78">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基本信息</w:t>
            </w:r>
          </w:p>
        </w:tc>
        <w:tc>
          <w:tcPr>
            <w:tcW w:w="1191" w:type="dxa"/>
            <w:tcBorders>
              <w:top w:val="single" w:color="auto" w:sz="4" w:space="0"/>
            </w:tcBorders>
            <w:vAlign w:val="center"/>
          </w:tcPr>
          <w:p w14:paraId="27806260">
            <w:pPr>
              <w:keepNext w:val="0"/>
              <w:keepLines w:val="0"/>
              <w:pageBreakBefore w:val="0"/>
              <w:widowControl w:val="0"/>
              <w:kinsoku/>
              <w:wordWrap/>
              <w:overflowPunct w:val="0"/>
              <w:topLinePunct w:val="0"/>
              <w:autoSpaceDE/>
              <w:autoSpaceDN/>
              <w:bidi w:val="0"/>
              <w:jc w:val="center"/>
              <w:textAlignment w:val="auto"/>
              <w:rPr>
                <w:rFonts w:hint="eastAsia" w:ascii="Times New Roman" w:hAnsi="Times New Roman" w:eastAsia="仿宋"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副</w:t>
            </w:r>
            <w:r>
              <w:rPr>
                <w:rFonts w:hint="eastAsia" w:ascii="Times New Roman" w:hAnsi="Times New Roman" w:eastAsia="仿宋_GB2312" w:cs="Times New Roman"/>
                <w:color w:val="auto"/>
                <w:sz w:val="24"/>
                <w:szCs w:val="24"/>
                <w:lang w:eastAsia="zh-CN"/>
              </w:rPr>
              <w:t>组长</w:t>
            </w:r>
          </w:p>
        </w:tc>
        <w:tc>
          <w:tcPr>
            <w:tcW w:w="6633" w:type="dxa"/>
            <w:gridSpan w:val="3"/>
            <w:tcBorders>
              <w:top w:val="single" w:color="auto" w:sz="4" w:space="0"/>
            </w:tcBorders>
            <w:vAlign w:val="center"/>
          </w:tcPr>
          <w:p w14:paraId="40D60A64">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r>
      <w:tr w14:paraId="0CFF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63" w:type="dxa"/>
            <w:vAlign w:val="center"/>
          </w:tcPr>
          <w:p w14:paraId="06BC496C">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应急工作职责</w:t>
            </w:r>
          </w:p>
        </w:tc>
        <w:tc>
          <w:tcPr>
            <w:tcW w:w="7824" w:type="dxa"/>
            <w:gridSpan w:val="4"/>
            <w:vAlign w:val="center"/>
          </w:tcPr>
          <w:p w14:paraId="55A50E63">
            <w:pPr>
              <w:keepNext w:val="0"/>
              <w:keepLines w:val="0"/>
              <w:pageBreakBefore w:val="0"/>
              <w:widowControl w:val="0"/>
              <w:kinsoku/>
              <w:wordWrap/>
              <w:overflowPunct w:val="0"/>
              <w:topLinePunct w:val="0"/>
              <w:autoSpaceDE/>
              <w:autoSpaceDN/>
              <w:bidi w:val="0"/>
              <w:ind w:firstLine="42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协助</w:t>
            </w:r>
            <w:r>
              <w:rPr>
                <w:rFonts w:hint="eastAsia" w:ascii="Times New Roman" w:hAnsi="Times New Roman" w:eastAsia="仿宋_GB2312" w:cs="Times New Roman"/>
                <w:color w:val="auto"/>
                <w:sz w:val="24"/>
                <w:szCs w:val="24"/>
                <w:lang w:eastAsia="zh-CN"/>
              </w:rPr>
              <w:t>组长</w:t>
            </w:r>
            <w:r>
              <w:rPr>
                <w:rFonts w:hint="default" w:ascii="Times New Roman" w:hAnsi="Times New Roman" w:eastAsia="仿宋_GB2312" w:cs="Times New Roman"/>
                <w:color w:val="auto"/>
                <w:sz w:val="24"/>
                <w:szCs w:val="24"/>
              </w:rPr>
              <w:t>主持</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rPr>
              <w:t>的</w:t>
            </w:r>
            <w:r>
              <w:rPr>
                <w:rFonts w:hint="default" w:ascii="Times New Roman" w:hAnsi="Times New Roman" w:eastAsia="仿宋_GB2312" w:cs="Times New Roman"/>
                <w:color w:val="auto"/>
                <w:sz w:val="24"/>
                <w:szCs w:val="24"/>
                <w:lang w:val="en-US" w:eastAsia="zh-CN"/>
              </w:rPr>
              <w:t>应急</w:t>
            </w:r>
            <w:r>
              <w:rPr>
                <w:rFonts w:hint="default" w:ascii="Times New Roman" w:hAnsi="Times New Roman" w:eastAsia="仿宋_GB2312" w:cs="Times New Roman"/>
                <w:color w:val="auto"/>
                <w:sz w:val="24"/>
                <w:szCs w:val="24"/>
              </w:rPr>
              <w:t>工作；对</w:t>
            </w:r>
            <w:r>
              <w:rPr>
                <w:rFonts w:hint="default" w:ascii="Times New Roman" w:hAnsi="Times New Roman" w:eastAsia="仿宋_GB2312" w:cs="Times New Roman"/>
                <w:color w:val="auto"/>
                <w:sz w:val="24"/>
                <w:szCs w:val="24"/>
                <w:lang w:val="en-US" w:eastAsia="zh-CN"/>
              </w:rPr>
              <w:t>突发事件信息</w:t>
            </w:r>
            <w:r>
              <w:rPr>
                <w:rFonts w:hint="default" w:ascii="Times New Roman" w:hAnsi="Times New Roman" w:eastAsia="仿宋_GB2312" w:cs="Times New Roman"/>
                <w:color w:val="auto"/>
                <w:sz w:val="24"/>
                <w:szCs w:val="24"/>
              </w:rPr>
              <w:t>的上报进行监督</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受</w:t>
            </w:r>
            <w:r>
              <w:rPr>
                <w:rFonts w:hint="eastAsia" w:ascii="Times New Roman" w:hAnsi="Times New Roman" w:eastAsia="仿宋_GB2312" w:cs="Times New Roman"/>
                <w:color w:val="auto"/>
                <w:sz w:val="24"/>
                <w:szCs w:val="24"/>
                <w:lang w:eastAsia="zh-CN"/>
              </w:rPr>
              <w:t>组长</w:t>
            </w:r>
            <w:r>
              <w:rPr>
                <w:rFonts w:hint="default" w:ascii="Times New Roman" w:hAnsi="Times New Roman" w:eastAsia="仿宋_GB2312" w:cs="Times New Roman"/>
                <w:color w:val="auto"/>
                <w:sz w:val="24"/>
                <w:szCs w:val="24"/>
              </w:rPr>
              <w:t>委派组织</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w:t>
            </w:r>
            <w:r>
              <w:rPr>
                <w:rFonts w:hint="default" w:ascii="Times New Roman" w:hAnsi="Times New Roman" w:eastAsia="仿宋_GB2312" w:cs="Times New Roman"/>
                <w:color w:val="auto"/>
                <w:sz w:val="24"/>
                <w:szCs w:val="24"/>
                <w:lang w:val="en-US" w:eastAsia="zh-CN"/>
              </w:rPr>
              <w:t>处置</w:t>
            </w:r>
            <w:r>
              <w:rPr>
                <w:rFonts w:hint="default" w:ascii="Times New Roman" w:hAnsi="Times New Roman" w:eastAsia="仿宋_GB2312" w:cs="Times New Roman"/>
                <w:color w:val="auto"/>
                <w:sz w:val="24"/>
                <w:szCs w:val="24"/>
              </w:rPr>
              <w:t>；按照</w:t>
            </w:r>
            <w:r>
              <w:rPr>
                <w:rFonts w:hint="eastAsia" w:ascii="Times New Roman" w:hAnsi="Times New Roman" w:eastAsia="仿宋_GB2312" w:cs="Times New Roman"/>
                <w:color w:val="auto"/>
                <w:sz w:val="24"/>
                <w:szCs w:val="24"/>
                <w:lang w:eastAsia="zh-CN"/>
              </w:rPr>
              <w:t>组长</w:t>
            </w:r>
            <w:r>
              <w:rPr>
                <w:rFonts w:hint="default" w:ascii="Times New Roman" w:hAnsi="Times New Roman" w:eastAsia="仿宋_GB2312" w:cs="Times New Roman"/>
                <w:color w:val="auto"/>
                <w:sz w:val="24"/>
                <w:szCs w:val="24"/>
              </w:rPr>
              <w:t>的指示，协调各有关部门</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单位</w:t>
            </w:r>
            <w:r>
              <w:rPr>
                <w:rFonts w:hint="default" w:ascii="Times New Roman" w:hAnsi="Times New Roman" w:eastAsia="仿宋_GB2312" w:cs="Times New Roman"/>
                <w:color w:val="auto"/>
                <w:sz w:val="24"/>
                <w:szCs w:val="24"/>
              </w:rPr>
              <w:t>参加应急</w:t>
            </w:r>
            <w:r>
              <w:rPr>
                <w:rFonts w:hint="default" w:ascii="Times New Roman" w:hAnsi="Times New Roman" w:eastAsia="仿宋_GB2312" w:cs="Times New Roman"/>
                <w:color w:val="auto"/>
                <w:sz w:val="24"/>
                <w:szCs w:val="24"/>
                <w:lang w:val="en-US" w:eastAsia="zh-CN"/>
              </w:rPr>
              <w:t>处置</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向</w:t>
            </w:r>
            <w:r>
              <w:rPr>
                <w:rFonts w:hint="eastAsia" w:ascii="Times New Roman" w:hAnsi="Times New Roman" w:eastAsia="仿宋_GB2312" w:cs="Times New Roman"/>
                <w:color w:val="auto"/>
                <w:sz w:val="24"/>
                <w:szCs w:val="24"/>
                <w:lang w:eastAsia="zh-CN"/>
              </w:rPr>
              <w:t>组长</w:t>
            </w:r>
            <w:r>
              <w:rPr>
                <w:rFonts w:hint="default" w:ascii="Times New Roman" w:hAnsi="Times New Roman" w:eastAsia="仿宋_GB2312" w:cs="Times New Roman"/>
                <w:color w:val="auto"/>
                <w:sz w:val="24"/>
                <w:szCs w:val="24"/>
                <w:lang w:val="en-US" w:eastAsia="zh-CN"/>
              </w:rPr>
              <w:t>报告</w:t>
            </w:r>
            <w:r>
              <w:rPr>
                <w:rFonts w:hint="default" w:ascii="Times New Roman" w:hAnsi="Times New Roman" w:eastAsia="仿宋_GB2312" w:cs="Times New Roman"/>
                <w:color w:val="auto"/>
                <w:sz w:val="24"/>
                <w:szCs w:val="24"/>
              </w:rPr>
              <w:t>所掌握的</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各方面信息</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对</w:t>
            </w:r>
            <w:r>
              <w:rPr>
                <w:rFonts w:hint="default" w:ascii="Times New Roman" w:hAnsi="Times New Roman" w:eastAsia="仿宋_GB2312" w:cs="Times New Roman"/>
                <w:color w:val="auto"/>
                <w:sz w:val="24"/>
                <w:szCs w:val="24"/>
                <w:lang w:val="en-US" w:eastAsia="zh-CN"/>
              </w:rPr>
              <w:t>突发事件</w:t>
            </w:r>
            <w:r>
              <w:rPr>
                <w:rFonts w:hint="default" w:ascii="Times New Roman" w:hAnsi="Times New Roman" w:eastAsia="仿宋_GB2312" w:cs="Times New Roman"/>
                <w:color w:val="auto"/>
                <w:sz w:val="24"/>
                <w:szCs w:val="24"/>
              </w:rPr>
              <w:t>的调查和善后处理工作提出意见</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其他相关重大事项。</w:t>
            </w:r>
          </w:p>
        </w:tc>
      </w:tr>
      <w:tr w14:paraId="0E2A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restart"/>
            <w:vAlign w:val="center"/>
          </w:tcPr>
          <w:p w14:paraId="3E84B602">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应急处置</w:t>
            </w:r>
          </w:p>
        </w:tc>
        <w:tc>
          <w:tcPr>
            <w:tcW w:w="1191" w:type="dxa"/>
            <w:vAlign w:val="center"/>
          </w:tcPr>
          <w:p w14:paraId="1A1D477B">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bCs/>
                <w:color w:val="auto"/>
                <w:sz w:val="24"/>
                <w:szCs w:val="24"/>
              </w:rPr>
            </w:pPr>
            <w:r>
              <w:rPr>
                <w:rFonts w:hint="default" w:ascii="Times New Roman" w:hAnsi="Times New Roman" w:eastAsia="仿宋_GB2312" w:cs="Times New Roman"/>
                <w:bCs/>
                <w:color w:val="auto"/>
                <w:sz w:val="24"/>
                <w:szCs w:val="24"/>
              </w:rPr>
              <w:t>工作程序</w:t>
            </w:r>
          </w:p>
        </w:tc>
        <w:tc>
          <w:tcPr>
            <w:tcW w:w="6633" w:type="dxa"/>
            <w:gridSpan w:val="3"/>
            <w:vAlign w:val="center"/>
          </w:tcPr>
          <w:p w14:paraId="2813BDC1">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bCs/>
                <w:color w:val="auto"/>
                <w:sz w:val="24"/>
                <w:szCs w:val="24"/>
              </w:rPr>
            </w:pPr>
            <w:r>
              <w:rPr>
                <w:rFonts w:hint="default" w:ascii="Times New Roman" w:hAnsi="Times New Roman" w:eastAsia="仿宋_GB2312" w:cs="Times New Roman"/>
                <w:bCs/>
                <w:color w:val="auto"/>
                <w:sz w:val="24"/>
                <w:szCs w:val="24"/>
              </w:rPr>
              <w:t>指令</w:t>
            </w:r>
          </w:p>
        </w:tc>
      </w:tr>
      <w:tr w14:paraId="140E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4A07A5D0">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71F7A6F8">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bCs/>
                <w:color w:val="auto"/>
                <w:sz w:val="24"/>
                <w:szCs w:val="24"/>
              </w:rPr>
            </w:pPr>
            <w:r>
              <w:rPr>
                <w:rFonts w:hint="eastAsia" w:ascii="Times New Roman" w:hAnsi="Times New Roman" w:eastAsia="仿宋_GB2312" w:cs="Times New Roman"/>
                <w:color w:val="auto"/>
                <w:sz w:val="24"/>
                <w:szCs w:val="24"/>
                <w:lang w:val="en-US" w:eastAsia="zh-CN"/>
              </w:rPr>
              <w:t>下达</w:t>
            </w:r>
            <w:r>
              <w:rPr>
                <w:rFonts w:hint="default" w:ascii="Times New Roman" w:hAnsi="Times New Roman" w:eastAsia="仿宋_GB2312" w:cs="Times New Roman"/>
                <w:color w:val="auto"/>
                <w:sz w:val="24"/>
                <w:szCs w:val="24"/>
              </w:rPr>
              <w:t>指令</w:t>
            </w:r>
          </w:p>
        </w:tc>
        <w:tc>
          <w:tcPr>
            <w:tcW w:w="6633" w:type="dxa"/>
            <w:gridSpan w:val="3"/>
            <w:vAlign w:val="center"/>
          </w:tcPr>
          <w:p w14:paraId="0C0ACB33">
            <w:pPr>
              <w:keepNext w:val="0"/>
              <w:keepLines w:val="0"/>
              <w:pageBreakBefore w:val="0"/>
              <w:widowControl w:val="0"/>
              <w:kinsoku/>
              <w:wordWrap/>
              <w:overflowPunct w:val="0"/>
              <w:topLinePunct w:val="0"/>
              <w:autoSpaceDE/>
              <w:autoSpaceDN/>
              <w:bidi w:val="0"/>
              <w:ind w:firstLine="420" w:firstLineChars="0"/>
              <w:jc w:val="left"/>
              <w:textAlignment w:val="auto"/>
              <w:rPr>
                <w:rFonts w:hint="default" w:ascii="Times New Roman" w:hAnsi="Times New Roman" w:eastAsia="仿宋" w:cs="Times New Roman"/>
                <w:bCs/>
                <w:color w:val="auto"/>
                <w:sz w:val="24"/>
                <w:szCs w:val="24"/>
                <w:lang w:eastAsia="zh-CN"/>
              </w:rPr>
            </w:pPr>
            <w:r>
              <w:rPr>
                <w:rFonts w:hint="default" w:ascii="Times New Roman" w:hAnsi="Times New Roman" w:eastAsia="仿宋_GB2312" w:cs="Times New Roman"/>
                <w:color w:val="auto"/>
                <w:sz w:val="24"/>
                <w:szCs w:val="24"/>
              </w:rPr>
              <w:t>向</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rPr>
              <w:t>成员下达</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eastAsia="zh-CN"/>
              </w:rPr>
              <w:t>突发事件应急处置</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指令</w:t>
            </w:r>
            <w:r>
              <w:rPr>
                <w:rFonts w:hint="default" w:ascii="Times New Roman" w:hAnsi="Times New Roman" w:eastAsia="仿宋_GB2312" w:cs="Times New Roman"/>
                <w:color w:val="auto"/>
                <w:sz w:val="24"/>
                <w:szCs w:val="24"/>
                <w:lang w:eastAsia="zh-CN"/>
              </w:rPr>
              <w:t>。</w:t>
            </w:r>
          </w:p>
        </w:tc>
      </w:tr>
      <w:tr w14:paraId="50B2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jc w:val="center"/>
        </w:trPr>
        <w:tc>
          <w:tcPr>
            <w:tcW w:w="763" w:type="dxa"/>
            <w:vMerge w:val="continue"/>
            <w:vAlign w:val="center"/>
          </w:tcPr>
          <w:p w14:paraId="6B618470">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1E30648E">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指令执行</w:t>
            </w:r>
          </w:p>
        </w:tc>
        <w:tc>
          <w:tcPr>
            <w:tcW w:w="6633" w:type="dxa"/>
            <w:gridSpan w:val="3"/>
            <w:vAlign w:val="center"/>
          </w:tcPr>
          <w:p w14:paraId="2FF0D674">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r>
              <w:rPr>
                <w:rFonts w:hint="default" w:ascii="Times New Roman" w:hAnsi="Times New Roman" w:eastAsia="仿宋_GB2312" w:cs="Times New Roman"/>
                <w:color w:val="auto"/>
                <w:sz w:val="24"/>
                <w:szCs w:val="24"/>
                <w:lang w:val="en-US" w:eastAsia="zh-CN"/>
              </w:rPr>
              <w:t>了解、掌握全</w:t>
            </w:r>
            <w:r>
              <w:rPr>
                <w:rFonts w:hint="eastAsia" w:ascii="Times New Roman" w:hAnsi="Times New Roman" w:eastAsia="仿宋_GB2312" w:cs="Times New Roman"/>
                <w:color w:val="auto"/>
                <w:sz w:val="24"/>
                <w:szCs w:val="24"/>
                <w:lang w:val="en-US" w:eastAsia="zh-CN"/>
              </w:rPr>
              <w:t>市</w:t>
            </w:r>
            <w:r>
              <w:rPr>
                <w:rFonts w:hint="default" w:ascii="Times New Roman" w:hAnsi="Times New Roman" w:eastAsia="仿宋_GB2312" w:cs="Times New Roman"/>
                <w:color w:val="auto"/>
                <w:sz w:val="24"/>
                <w:szCs w:val="24"/>
                <w:lang w:val="en-US" w:eastAsia="zh-CN"/>
              </w:rPr>
              <w:t>交通运输行业</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lang w:val="en-US" w:eastAsia="zh-CN"/>
              </w:rPr>
              <w:t>情况，并向</w:t>
            </w:r>
            <w:r>
              <w:rPr>
                <w:rFonts w:hint="eastAsia" w:ascii="Times New Roman" w:hAnsi="Times New Roman" w:eastAsia="仿宋_GB2312" w:cs="Times New Roman"/>
                <w:color w:val="auto"/>
                <w:sz w:val="24"/>
                <w:szCs w:val="24"/>
                <w:lang w:val="en-US" w:eastAsia="zh-CN"/>
              </w:rPr>
              <w:t>组长</w:t>
            </w:r>
            <w:r>
              <w:rPr>
                <w:rFonts w:hint="default" w:ascii="Times New Roman" w:hAnsi="Times New Roman" w:eastAsia="仿宋_GB2312" w:cs="Times New Roman"/>
                <w:color w:val="auto"/>
                <w:sz w:val="24"/>
                <w:szCs w:val="24"/>
                <w:lang w:val="en-US" w:eastAsia="zh-CN"/>
              </w:rPr>
              <w:t>报告</w:t>
            </w:r>
            <w:r>
              <w:rPr>
                <w:rFonts w:hint="default" w:ascii="Times New Roman" w:hAnsi="Times New Roman" w:eastAsia="仿宋_GB2312" w:cs="Times New Roman"/>
                <w:color w:val="auto"/>
                <w:sz w:val="24"/>
                <w:szCs w:val="24"/>
              </w:rPr>
              <w:t>；</w:t>
            </w:r>
          </w:p>
          <w:p w14:paraId="74F82C66">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lang w:eastAsia="zh-Hans"/>
              </w:rPr>
            </w:pPr>
            <w:r>
              <w:rPr>
                <w:rFonts w:hint="default" w:ascii="Times New Roman" w:hAnsi="Times New Roman" w:eastAsia="仿宋_GB2312" w:cs="Times New Roman"/>
                <w:color w:val="auto"/>
                <w:sz w:val="24"/>
                <w:szCs w:val="24"/>
              </w:rPr>
              <w:t>（2）启动</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终止</w:t>
            </w:r>
            <w:r>
              <w:rPr>
                <w:rFonts w:hint="default" w:ascii="Times New Roman" w:hAnsi="Times New Roman" w:eastAsia="仿宋_GB2312" w:cs="Times New Roman"/>
                <w:color w:val="auto"/>
                <w:sz w:val="24"/>
                <w:szCs w:val="24"/>
                <w:lang w:eastAsia="zh-CN"/>
              </w:rPr>
              <w:t>Ⅲ、Ⅳ级</w:t>
            </w:r>
            <w:r>
              <w:rPr>
                <w:rFonts w:hint="default" w:ascii="Times New Roman" w:hAnsi="Times New Roman" w:eastAsia="仿宋_GB2312" w:cs="Times New Roman"/>
                <w:color w:val="auto"/>
                <w:sz w:val="24"/>
                <w:szCs w:val="24"/>
                <w:lang w:val="en-US" w:eastAsia="zh-CN"/>
              </w:rPr>
              <w:t>应急</w:t>
            </w:r>
            <w:r>
              <w:rPr>
                <w:rFonts w:hint="default" w:ascii="Times New Roman" w:hAnsi="Times New Roman" w:eastAsia="仿宋_GB2312" w:cs="Times New Roman"/>
                <w:color w:val="auto"/>
                <w:sz w:val="24"/>
                <w:szCs w:val="24"/>
                <w:lang w:eastAsia="zh-CN"/>
              </w:rPr>
              <w:t>响应</w:t>
            </w:r>
            <w:r>
              <w:rPr>
                <w:rFonts w:hint="default" w:ascii="Times New Roman" w:hAnsi="Times New Roman" w:eastAsia="仿宋_GB2312" w:cs="Times New Roman"/>
                <w:color w:val="auto"/>
                <w:sz w:val="24"/>
                <w:szCs w:val="24"/>
                <w:lang w:eastAsia="zh-Hans"/>
              </w:rPr>
              <w:t>；</w:t>
            </w:r>
          </w:p>
          <w:p w14:paraId="694B519E">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Hans"/>
              </w:rPr>
              <w:t>（3）</w:t>
            </w:r>
            <w:r>
              <w:rPr>
                <w:rFonts w:hint="default" w:ascii="Times New Roman" w:hAnsi="Times New Roman" w:eastAsia="仿宋_GB2312" w:cs="Times New Roman"/>
                <w:color w:val="auto"/>
                <w:sz w:val="24"/>
                <w:szCs w:val="24"/>
              </w:rPr>
              <w:t>协助</w:t>
            </w:r>
            <w:r>
              <w:rPr>
                <w:rFonts w:hint="eastAsia" w:ascii="Times New Roman" w:hAnsi="Times New Roman" w:eastAsia="仿宋_GB2312" w:cs="Times New Roman"/>
                <w:color w:val="auto"/>
                <w:sz w:val="24"/>
                <w:szCs w:val="24"/>
                <w:lang w:eastAsia="zh-CN"/>
              </w:rPr>
              <w:t>组长</w:t>
            </w:r>
            <w:r>
              <w:rPr>
                <w:rFonts w:hint="default" w:ascii="Times New Roman" w:hAnsi="Times New Roman" w:eastAsia="仿宋_GB2312" w:cs="Times New Roman"/>
                <w:color w:val="auto"/>
                <w:sz w:val="24"/>
                <w:szCs w:val="24"/>
              </w:rPr>
              <w:t>主持</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lang w:val="en-US" w:eastAsia="zh-CN"/>
              </w:rPr>
              <w:t>相关应急工作；</w:t>
            </w:r>
          </w:p>
          <w:p w14:paraId="6DE904CD">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受</w:t>
            </w:r>
            <w:r>
              <w:rPr>
                <w:rFonts w:hint="eastAsia" w:ascii="Times New Roman" w:hAnsi="Times New Roman" w:eastAsia="仿宋_GB2312" w:cs="Times New Roman"/>
                <w:color w:val="auto"/>
                <w:sz w:val="24"/>
                <w:szCs w:val="24"/>
                <w:lang w:eastAsia="zh-CN"/>
              </w:rPr>
              <w:t>组长</w:t>
            </w:r>
            <w:r>
              <w:rPr>
                <w:rFonts w:hint="default" w:ascii="Times New Roman" w:hAnsi="Times New Roman" w:eastAsia="仿宋_GB2312" w:cs="Times New Roman"/>
                <w:color w:val="auto"/>
                <w:sz w:val="24"/>
                <w:szCs w:val="24"/>
              </w:rPr>
              <w:t>委派</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组织</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协调全</w:t>
            </w:r>
            <w:r>
              <w:rPr>
                <w:rFonts w:hint="eastAsia" w:ascii="Times New Roman" w:hAnsi="Times New Roman" w:eastAsia="仿宋_GB2312" w:cs="Times New Roman"/>
                <w:color w:val="auto"/>
                <w:sz w:val="24"/>
                <w:szCs w:val="24"/>
                <w:lang w:val="en-US" w:eastAsia="zh-CN"/>
              </w:rPr>
              <w:t>市</w:t>
            </w:r>
            <w:r>
              <w:rPr>
                <w:rFonts w:hint="default" w:ascii="Times New Roman" w:hAnsi="Times New Roman" w:eastAsia="仿宋_GB2312" w:cs="Times New Roman"/>
                <w:color w:val="auto"/>
                <w:sz w:val="24"/>
                <w:szCs w:val="24"/>
                <w:lang w:val="en-US" w:eastAsia="zh-CN"/>
              </w:rPr>
              <w:t>交通运输行业</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应急处置工作；</w:t>
            </w:r>
          </w:p>
          <w:p w14:paraId="59317850">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）受</w:t>
            </w:r>
            <w:r>
              <w:rPr>
                <w:rFonts w:hint="eastAsia" w:ascii="Times New Roman" w:hAnsi="Times New Roman" w:eastAsia="仿宋_GB2312" w:cs="Times New Roman"/>
                <w:color w:val="auto"/>
                <w:sz w:val="24"/>
                <w:szCs w:val="24"/>
                <w:lang w:eastAsia="zh-CN"/>
              </w:rPr>
              <w:t>组长</w:t>
            </w:r>
            <w:r>
              <w:rPr>
                <w:rFonts w:hint="default" w:ascii="Times New Roman" w:hAnsi="Times New Roman" w:eastAsia="仿宋_GB2312" w:cs="Times New Roman"/>
                <w:color w:val="auto"/>
                <w:sz w:val="24"/>
                <w:szCs w:val="24"/>
              </w:rPr>
              <w:t>委派</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组织</w:t>
            </w:r>
            <w:r>
              <w:rPr>
                <w:rFonts w:hint="default" w:ascii="Times New Roman" w:hAnsi="Times New Roman" w:eastAsia="仿宋_GB2312" w:cs="Times New Roman"/>
                <w:color w:val="auto"/>
                <w:sz w:val="24"/>
                <w:szCs w:val="24"/>
              </w:rPr>
              <w:t>、协调、督促相关</w:t>
            </w:r>
            <w:r>
              <w:rPr>
                <w:rFonts w:hint="default" w:ascii="Times New Roman" w:hAnsi="Times New Roman" w:eastAsia="仿宋_GB2312" w:cs="Times New Roman"/>
                <w:color w:val="auto"/>
                <w:sz w:val="24"/>
                <w:szCs w:val="24"/>
                <w:lang w:val="en-US" w:eastAsia="zh-CN"/>
              </w:rPr>
              <w:t>单位、</w:t>
            </w:r>
            <w:r>
              <w:rPr>
                <w:rFonts w:hint="default" w:ascii="Times New Roman" w:hAnsi="Times New Roman" w:eastAsia="仿宋_GB2312" w:cs="Times New Roman"/>
                <w:color w:val="auto"/>
                <w:sz w:val="24"/>
                <w:szCs w:val="24"/>
              </w:rPr>
              <w:t>部门</w:t>
            </w:r>
            <w:r>
              <w:rPr>
                <w:rFonts w:hint="default" w:ascii="Times New Roman" w:hAnsi="Times New Roman" w:eastAsia="仿宋_GB2312" w:cs="Times New Roman"/>
                <w:color w:val="auto"/>
                <w:sz w:val="24"/>
                <w:szCs w:val="24"/>
                <w:lang w:val="en-US" w:eastAsia="zh-CN"/>
              </w:rPr>
              <w:t>开展</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应急工作；</w:t>
            </w:r>
          </w:p>
          <w:p w14:paraId="6E9EBEEE">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）必要时，</w:t>
            </w:r>
            <w:r>
              <w:rPr>
                <w:rFonts w:hint="default" w:ascii="Times New Roman" w:hAnsi="Times New Roman" w:eastAsia="仿宋_GB2312" w:cs="Times New Roman"/>
                <w:color w:val="auto"/>
                <w:sz w:val="24"/>
                <w:szCs w:val="24"/>
                <w:lang w:val="en-US" w:eastAsia="zh-CN"/>
              </w:rPr>
              <w:t>向</w:t>
            </w:r>
            <w:r>
              <w:rPr>
                <w:rFonts w:hint="eastAsia" w:ascii="Times New Roman" w:hAnsi="Times New Roman" w:eastAsia="仿宋_GB2312" w:cs="Times New Roman"/>
                <w:color w:val="auto"/>
                <w:sz w:val="24"/>
                <w:szCs w:val="24"/>
                <w:lang w:val="en-US" w:eastAsia="zh-CN"/>
              </w:rPr>
              <w:t>组长</w:t>
            </w:r>
            <w:r>
              <w:rPr>
                <w:rFonts w:hint="default" w:ascii="Times New Roman" w:hAnsi="Times New Roman" w:eastAsia="仿宋_GB2312" w:cs="Times New Roman"/>
                <w:color w:val="auto"/>
                <w:sz w:val="24"/>
                <w:szCs w:val="24"/>
                <w:lang w:val="en-US" w:eastAsia="zh-CN"/>
              </w:rPr>
              <w:t>提出</w:t>
            </w:r>
            <w:r>
              <w:rPr>
                <w:rFonts w:hint="default" w:ascii="Times New Roman" w:hAnsi="Times New Roman" w:eastAsia="仿宋_GB2312" w:cs="Times New Roman"/>
                <w:color w:val="auto"/>
                <w:sz w:val="24"/>
                <w:szCs w:val="24"/>
              </w:rPr>
              <w:t>请求支援</w:t>
            </w:r>
            <w:r>
              <w:rPr>
                <w:rFonts w:hint="default" w:ascii="Times New Roman" w:hAnsi="Times New Roman" w:eastAsia="仿宋_GB2312" w:cs="Times New Roman"/>
                <w:color w:val="auto"/>
                <w:sz w:val="24"/>
                <w:szCs w:val="24"/>
                <w:lang w:val="en-US" w:eastAsia="zh-CN"/>
              </w:rPr>
              <w:t>建议；</w:t>
            </w:r>
          </w:p>
          <w:p w14:paraId="4288A342">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7</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lang w:val="en-US" w:eastAsia="zh-CN"/>
              </w:rPr>
              <w:t>处置完成后，组织协调灾后恢复及次生灾害预防工作</w:t>
            </w:r>
            <w:r>
              <w:rPr>
                <w:rFonts w:hint="default" w:ascii="Times New Roman" w:hAnsi="Times New Roman" w:eastAsia="仿宋_GB2312" w:cs="Times New Roman"/>
                <w:color w:val="auto"/>
                <w:sz w:val="24"/>
                <w:szCs w:val="24"/>
              </w:rPr>
              <w:t>。</w:t>
            </w:r>
          </w:p>
        </w:tc>
      </w:tr>
      <w:tr w14:paraId="749E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2ABC6C4A">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2D7E9366">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指令确认</w:t>
            </w:r>
          </w:p>
        </w:tc>
        <w:tc>
          <w:tcPr>
            <w:tcW w:w="6633" w:type="dxa"/>
            <w:gridSpan w:val="3"/>
            <w:vAlign w:val="center"/>
          </w:tcPr>
          <w:p w14:paraId="7C524DC8">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r>
              <w:rPr>
                <w:rFonts w:hint="default" w:ascii="Times New Roman" w:hAnsi="Times New Roman" w:eastAsia="仿宋_GB2312" w:cs="Times New Roman"/>
                <w:color w:val="auto"/>
                <w:sz w:val="24"/>
                <w:szCs w:val="24"/>
                <w:lang w:eastAsia="zh-Hans"/>
              </w:rPr>
              <w:t>各成员单位已按相应部署开展突发事件处置工作</w:t>
            </w:r>
            <w:r>
              <w:rPr>
                <w:rFonts w:hint="default" w:ascii="Times New Roman" w:hAnsi="Times New Roman" w:eastAsia="仿宋_GB2312" w:cs="Times New Roman"/>
                <w:color w:val="auto"/>
                <w:sz w:val="24"/>
                <w:szCs w:val="24"/>
              </w:rPr>
              <w:t>；</w:t>
            </w:r>
          </w:p>
          <w:p w14:paraId="29CDA99A">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（2）已开展信息收集、分析、研判工作。</w:t>
            </w:r>
          </w:p>
        </w:tc>
      </w:tr>
      <w:tr w14:paraId="5BC6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047B8AEC">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47643299">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指令反馈</w:t>
            </w:r>
          </w:p>
        </w:tc>
        <w:tc>
          <w:tcPr>
            <w:tcW w:w="6633" w:type="dxa"/>
            <w:gridSpan w:val="3"/>
            <w:vAlign w:val="center"/>
          </w:tcPr>
          <w:p w14:paraId="14AEE8C5">
            <w:pPr>
              <w:keepNext w:val="0"/>
              <w:keepLines w:val="0"/>
              <w:pageBreakBefore w:val="0"/>
              <w:widowControl w:val="0"/>
              <w:kinsoku/>
              <w:wordWrap/>
              <w:overflowPunct w:val="0"/>
              <w:topLinePunct w:val="0"/>
              <w:autoSpaceDE/>
              <w:autoSpaceDN/>
              <w:bidi w:val="0"/>
              <w:ind w:firstLine="420"/>
              <w:jc w:val="left"/>
              <w:textAlignment w:val="auto"/>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收到成员汇报</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已按照指令开展</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应急处置工作</w:t>
            </w:r>
            <w:r>
              <w:rPr>
                <w:rFonts w:hint="eastAsia" w:ascii="Times New Roman" w:hAnsi="Times New Roman" w:eastAsia="仿宋_GB2312" w:cs="Times New Roman"/>
                <w:color w:val="auto"/>
                <w:sz w:val="24"/>
                <w:szCs w:val="24"/>
                <w:lang w:eastAsia="zh-CN"/>
              </w:rPr>
              <w:t>。”</w:t>
            </w:r>
          </w:p>
        </w:tc>
      </w:tr>
      <w:tr w14:paraId="7F7E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3" w:type="dxa"/>
            <w:vAlign w:val="center"/>
          </w:tcPr>
          <w:p w14:paraId="5C32A1D0">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注意事项</w:t>
            </w:r>
          </w:p>
        </w:tc>
        <w:tc>
          <w:tcPr>
            <w:tcW w:w="7824" w:type="dxa"/>
            <w:gridSpan w:val="4"/>
            <w:vAlign w:val="center"/>
          </w:tcPr>
          <w:p w14:paraId="12646473">
            <w:pPr>
              <w:keepNext w:val="0"/>
              <w:keepLines w:val="0"/>
              <w:pageBreakBefore w:val="0"/>
              <w:widowControl w:val="0"/>
              <w:kinsoku/>
              <w:wordWrap/>
              <w:overflowPunct w:val="0"/>
              <w:topLinePunct w:val="0"/>
              <w:autoSpaceDE/>
              <w:autoSpaceDN/>
              <w:bidi w:val="0"/>
              <w:ind w:firstLine="420"/>
              <w:jc w:val="left"/>
              <w:textAlignment w:val="auto"/>
              <w:rPr>
                <w:rFonts w:hint="default" w:ascii="Times New Roman" w:hAnsi="Times New Roman" w:eastAsia="仿宋" w:cs="Times New Roman"/>
                <w:color w:val="auto"/>
                <w:sz w:val="24"/>
                <w:szCs w:val="24"/>
                <w:lang w:eastAsia="zh-Hans"/>
              </w:rPr>
            </w:pPr>
            <w:r>
              <w:rPr>
                <w:rFonts w:hint="default" w:ascii="Times New Roman" w:hAnsi="Times New Roman" w:eastAsia="仿宋_GB2312" w:cs="Times New Roman"/>
                <w:color w:val="auto"/>
                <w:sz w:val="24"/>
                <w:szCs w:val="24"/>
                <w:lang w:val="en-US" w:eastAsia="zh-CN"/>
              </w:rPr>
              <w:t>接收、</w:t>
            </w:r>
            <w:r>
              <w:rPr>
                <w:rFonts w:hint="default" w:ascii="Times New Roman" w:hAnsi="Times New Roman" w:eastAsia="仿宋_GB2312" w:cs="Times New Roman"/>
                <w:color w:val="auto"/>
                <w:sz w:val="24"/>
                <w:szCs w:val="24"/>
              </w:rPr>
              <w:t>下达指令时</w:t>
            </w:r>
            <w:r>
              <w:rPr>
                <w:rFonts w:hint="default" w:ascii="Times New Roman" w:hAnsi="Times New Roman" w:eastAsia="仿宋_GB2312" w:cs="Times New Roman"/>
                <w:color w:val="auto"/>
                <w:sz w:val="24"/>
                <w:szCs w:val="24"/>
                <w:lang w:val="en-US" w:eastAsia="zh-CN"/>
              </w:rPr>
              <w:t>应</w:t>
            </w:r>
            <w:r>
              <w:rPr>
                <w:rFonts w:hint="default" w:ascii="Times New Roman" w:hAnsi="Times New Roman" w:eastAsia="仿宋_GB2312" w:cs="Times New Roman"/>
                <w:color w:val="auto"/>
                <w:sz w:val="24"/>
                <w:szCs w:val="24"/>
              </w:rPr>
              <w:t>进行确认，确保指令</w:t>
            </w:r>
            <w:r>
              <w:rPr>
                <w:rFonts w:hint="default" w:ascii="Times New Roman" w:hAnsi="Times New Roman" w:eastAsia="仿宋_GB2312" w:cs="Times New Roman"/>
                <w:color w:val="auto"/>
                <w:sz w:val="24"/>
                <w:szCs w:val="24"/>
                <w:lang w:val="en-US" w:eastAsia="zh-CN"/>
              </w:rPr>
              <w:t>表述</w:t>
            </w:r>
            <w:r>
              <w:rPr>
                <w:rFonts w:hint="default" w:ascii="Times New Roman" w:hAnsi="Times New Roman" w:eastAsia="仿宋_GB2312" w:cs="Times New Roman"/>
                <w:color w:val="auto"/>
                <w:sz w:val="24"/>
                <w:szCs w:val="24"/>
              </w:rPr>
              <w:t>准确；应急处置过程中应关注事态变化，调整工作部署，超出应急能力时</w:t>
            </w:r>
            <w:r>
              <w:rPr>
                <w:rFonts w:hint="default" w:ascii="Times New Roman" w:hAnsi="Times New Roman" w:eastAsia="仿宋_GB2312" w:cs="Times New Roman"/>
                <w:color w:val="auto"/>
                <w:sz w:val="24"/>
                <w:szCs w:val="24"/>
                <w:lang w:val="en-US" w:eastAsia="zh-CN"/>
              </w:rPr>
              <w:t>向</w:t>
            </w:r>
            <w:r>
              <w:rPr>
                <w:rFonts w:hint="eastAsia" w:ascii="Times New Roman" w:hAnsi="Times New Roman" w:eastAsia="仿宋_GB2312" w:cs="Times New Roman"/>
                <w:color w:val="auto"/>
                <w:sz w:val="24"/>
                <w:szCs w:val="24"/>
                <w:lang w:val="en-US" w:eastAsia="zh-CN"/>
              </w:rPr>
              <w:t>组长</w:t>
            </w:r>
            <w:r>
              <w:rPr>
                <w:rFonts w:hint="default" w:ascii="Times New Roman" w:hAnsi="Times New Roman" w:eastAsia="仿宋_GB2312" w:cs="Times New Roman"/>
                <w:color w:val="auto"/>
                <w:sz w:val="24"/>
                <w:szCs w:val="24"/>
                <w:lang w:val="en-US" w:eastAsia="zh-CN"/>
              </w:rPr>
              <w:t>提出</w:t>
            </w:r>
            <w:r>
              <w:rPr>
                <w:rFonts w:hint="default" w:ascii="Times New Roman" w:hAnsi="Times New Roman" w:eastAsia="仿宋_GB2312" w:cs="Times New Roman"/>
                <w:color w:val="auto"/>
                <w:sz w:val="24"/>
                <w:szCs w:val="24"/>
              </w:rPr>
              <w:t>请求支援</w:t>
            </w:r>
            <w:r>
              <w:rPr>
                <w:rFonts w:hint="default" w:ascii="Times New Roman" w:hAnsi="Times New Roman" w:eastAsia="仿宋_GB2312" w:cs="Times New Roman"/>
                <w:color w:val="auto"/>
                <w:sz w:val="24"/>
                <w:szCs w:val="24"/>
                <w:lang w:val="en-US" w:eastAsia="zh-CN"/>
              </w:rPr>
              <w:t>建议</w:t>
            </w:r>
            <w:r>
              <w:rPr>
                <w:rFonts w:hint="default" w:ascii="Times New Roman" w:hAnsi="Times New Roman" w:eastAsia="仿宋_GB2312" w:cs="Times New Roman"/>
                <w:color w:val="auto"/>
                <w:sz w:val="24"/>
                <w:szCs w:val="24"/>
              </w:rPr>
              <w:t>。</w:t>
            </w:r>
          </w:p>
        </w:tc>
      </w:tr>
    </w:tbl>
    <w:p w14:paraId="2ABDE272">
      <w:pPr>
        <w:keepNext w:val="0"/>
        <w:keepLines w:val="0"/>
        <w:pageBreakBefore w:val="0"/>
        <w:widowControl w:val="0"/>
        <w:kinsoku/>
        <w:wordWrap/>
        <w:overflowPunct w:val="0"/>
        <w:topLinePunct w:val="0"/>
        <w:autoSpaceDE/>
        <w:autoSpaceDN/>
        <w:bidi w:val="0"/>
        <w:textAlignment w:val="auto"/>
        <w:rPr>
          <w:rFonts w:hint="default" w:ascii="Times New Roman" w:hAnsi="Times New Roman" w:cs="Times New Roman"/>
          <w:color w:val="auto"/>
          <w:highlight w:val="yellow"/>
        </w:rPr>
      </w:pPr>
      <w:r>
        <w:rPr>
          <w:rFonts w:hint="default" w:ascii="Times New Roman" w:hAnsi="Times New Roman" w:cs="Times New Roman"/>
          <w:color w:val="auto"/>
          <w:highlight w:val="yellow"/>
        </w:rPr>
        <w:br w:type="page"/>
      </w:r>
    </w:p>
    <w:p w14:paraId="7393E6D2">
      <w:pPr>
        <w:pStyle w:val="32"/>
        <w:keepNext w:val="0"/>
        <w:keepLines w:val="0"/>
        <w:pageBreakBefore w:val="0"/>
        <w:widowControl w:val="0"/>
        <w:numPr>
          <w:ilvl w:val="0"/>
          <w:numId w:val="0"/>
        </w:numPr>
        <w:kinsoku/>
        <w:wordWrap/>
        <w:overflowPunct w:val="0"/>
        <w:topLinePunct w:val="0"/>
        <w:autoSpaceDE/>
        <w:autoSpaceDN/>
        <w:bidi w:val="0"/>
        <w:textAlignment w:val="auto"/>
        <w:outlineLvl w:val="9"/>
        <w:rPr>
          <w:rFonts w:hint="default" w:ascii="Times New Roman" w:hAnsi="Times New Roman" w:cs="Times New Roman"/>
          <w:color w:val="auto"/>
        </w:rPr>
      </w:pPr>
      <w:bookmarkStart w:id="149" w:name="_Toc23359"/>
      <w:bookmarkStart w:id="150" w:name="_Toc23588"/>
      <w:bookmarkStart w:id="151" w:name="_Toc11788"/>
      <w:bookmarkStart w:id="152" w:name="_Toc19367"/>
      <w:bookmarkStart w:id="153" w:name="_Toc7092"/>
      <w:bookmarkStart w:id="154" w:name="_Toc2961"/>
      <w:bookmarkStart w:id="155" w:name="_Toc22637"/>
      <w:r>
        <w:rPr>
          <w:rFonts w:hint="default" w:ascii="Times New Roman" w:hAnsi="Times New Roman" w:cs="Times New Roman"/>
          <w:color w:val="auto"/>
        </w:rPr>
        <w:t>附件</w:t>
      </w:r>
      <w:r>
        <w:rPr>
          <w:rFonts w:hint="default" w:ascii="Times New Roman" w:hAnsi="Times New Roman" w:cs="Times New Roman"/>
          <w:color w:val="auto"/>
          <w:lang w:val="en-US" w:eastAsia="zh-CN"/>
        </w:rPr>
        <w:t>6</w:t>
      </w:r>
      <w:r>
        <w:rPr>
          <w:rFonts w:hint="default" w:ascii="Times New Roman" w:hAnsi="Times New Roman" w:cs="Times New Roman"/>
          <w:color w:val="auto"/>
        </w:rPr>
        <w:t xml:space="preserve">-3  </w:t>
      </w:r>
      <w:r>
        <w:rPr>
          <w:rFonts w:hint="eastAsia" w:ascii="Times New Roman" w:hAnsi="Times New Roman" w:cs="Times New Roman"/>
          <w:color w:val="auto"/>
          <w:lang w:val="en-US" w:eastAsia="zh-CN"/>
        </w:rPr>
        <w:t>局</w:t>
      </w:r>
      <w:r>
        <w:rPr>
          <w:rFonts w:hint="default" w:ascii="Times New Roman" w:hAnsi="Times New Roman" w:cs="Times New Roman"/>
          <w:color w:val="auto"/>
          <w:lang w:eastAsia="zh-Hans"/>
        </w:rPr>
        <w:t>办公室</w:t>
      </w:r>
      <w:r>
        <w:rPr>
          <w:rFonts w:hint="default" w:ascii="Times New Roman" w:hAnsi="Times New Roman" w:cs="Times New Roman"/>
          <w:color w:val="auto"/>
        </w:rPr>
        <w:t>处置卡</w:t>
      </w:r>
      <w:bookmarkEnd w:id="149"/>
      <w:bookmarkEnd w:id="150"/>
      <w:bookmarkEnd w:id="151"/>
      <w:bookmarkEnd w:id="152"/>
      <w:bookmarkEnd w:id="153"/>
      <w:bookmarkEnd w:id="154"/>
      <w:bookmarkEnd w:id="155"/>
    </w:p>
    <w:p w14:paraId="33FBC4B8">
      <w:pPr>
        <w:keepNext w:val="0"/>
        <w:keepLines w:val="0"/>
        <w:pageBreakBefore w:val="0"/>
        <w:widowControl w:val="0"/>
        <w:kinsoku/>
        <w:wordWrap/>
        <w:overflowPunct w:val="0"/>
        <w:topLinePunct w:val="0"/>
        <w:autoSpaceDE/>
        <w:autoSpaceDN/>
        <w:bidi w:val="0"/>
        <w:textAlignment w:val="auto"/>
        <w:rPr>
          <w:rFonts w:hint="default" w:ascii="Times New Roman" w:hAnsi="Times New Roman" w:cs="Times New Roman"/>
          <w:color w:val="auto"/>
          <w:highlight w:val="yellow"/>
        </w:rPr>
      </w:pPr>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58"/>
        <w:gridCol w:w="3063"/>
        <w:gridCol w:w="3875"/>
        <w:gridCol w:w="69"/>
      </w:tblGrid>
      <w:tr w14:paraId="589B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567" w:hRule="atLeast"/>
          <w:jc w:val="center"/>
        </w:trPr>
        <w:tc>
          <w:tcPr>
            <w:tcW w:w="4854" w:type="dxa"/>
            <w:gridSpan w:val="3"/>
            <w:tcBorders>
              <w:top w:val="nil"/>
              <w:left w:val="nil"/>
              <w:bottom w:val="single" w:color="auto" w:sz="4" w:space="0"/>
              <w:right w:val="nil"/>
            </w:tcBorders>
            <w:vAlign w:val="center"/>
          </w:tcPr>
          <w:p w14:paraId="368A626E">
            <w:pPr>
              <w:keepNext w:val="0"/>
              <w:keepLines w:val="0"/>
              <w:pageBreakBefore w:val="0"/>
              <w:widowControl w:val="0"/>
              <w:kinsoku/>
              <w:wordWrap/>
              <w:overflowPunct w:val="0"/>
              <w:topLinePunct w:val="0"/>
              <w:autoSpaceDE/>
              <w:autoSpaceDN/>
              <w:bidi w:val="0"/>
              <w:spacing w:before="156" w:beforeLines="50" w:after="156" w:afterLines="50"/>
              <w:ind w:right="840"/>
              <w:textAlignment w:val="auto"/>
              <w:rPr>
                <w:rFonts w:hint="default" w:ascii="Times New Roman" w:hAnsi="Times New Roman" w:eastAsia="仿宋" w:cs="Times New Roman"/>
                <w:color w:val="auto"/>
                <w:sz w:val="24"/>
                <w:szCs w:val="24"/>
              </w:rPr>
            </w:pPr>
            <w:bookmarkStart w:id="156" w:name="_Toc19760"/>
            <w:bookmarkStart w:id="157" w:name="_Toc25583"/>
            <w:bookmarkStart w:id="158" w:name="_Toc20286"/>
            <w:r>
              <w:rPr>
                <w:rFonts w:hint="eastAsia" w:ascii="Times New Roman" w:hAnsi="Times New Roman" w:eastAsia="仿宋_GB2312" w:cs="Times New Roman"/>
                <w:color w:val="auto"/>
                <w:sz w:val="24"/>
                <w:szCs w:val="24"/>
                <w:lang w:val="en-US" w:eastAsia="zh-CN"/>
              </w:rPr>
              <w:t>局</w:t>
            </w:r>
            <w:r>
              <w:rPr>
                <w:rFonts w:hint="default" w:ascii="Times New Roman" w:hAnsi="Times New Roman" w:eastAsia="仿宋_GB2312" w:cs="Times New Roman"/>
                <w:color w:val="auto"/>
                <w:sz w:val="24"/>
                <w:szCs w:val="24"/>
              </w:rPr>
              <w:t>办公室处置卡</w:t>
            </w:r>
          </w:p>
        </w:tc>
        <w:tc>
          <w:tcPr>
            <w:tcW w:w="3668" w:type="dxa"/>
            <w:tcBorders>
              <w:top w:val="nil"/>
              <w:left w:val="nil"/>
              <w:bottom w:val="single" w:color="auto" w:sz="4" w:space="0"/>
              <w:right w:val="nil"/>
            </w:tcBorders>
            <w:vAlign w:val="center"/>
          </w:tcPr>
          <w:p w14:paraId="044775D1">
            <w:pPr>
              <w:keepNext w:val="0"/>
              <w:keepLines w:val="0"/>
              <w:pageBreakBefore w:val="0"/>
              <w:widowControl w:val="0"/>
              <w:kinsoku/>
              <w:wordWrap/>
              <w:overflowPunct w:val="0"/>
              <w:topLinePunct w:val="0"/>
              <w:autoSpaceDE/>
              <w:autoSpaceDN/>
              <w:bidi w:val="0"/>
              <w:spacing w:before="156" w:beforeLines="50" w:after="156" w:afterLines="5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编号：</w:t>
            </w:r>
            <w:r>
              <w:rPr>
                <w:rFonts w:hint="default" w:ascii="Times New Roman" w:hAnsi="Times New Roman" w:eastAsia="仿宋_GB2312" w:cs="Times New Roman"/>
                <w:color w:val="auto"/>
                <w:sz w:val="24"/>
                <w:szCs w:val="24"/>
                <w:u w:val="single"/>
              </w:rPr>
              <w:t xml:space="preserve">        </w:t>
            </w:r>
          </w:p>
        </w:tc>
      </w:tr>
      <w:tr w14:paraId="5174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63" w:type="dxa"/>
            <w:vMerge w:val="restart"/>
            <w:tcBorders>
              <w:top w:val="single" w:color="auto" w:sz="4" w:space="0"/>
            </w:tcBorders>
            <w:vAlign w:val="center"/>
          </w:tcPr>
          <w:p w14:paraId="735A0F32">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基本信息</w:t>
            </w:r>
          </w:p>
        </w:tc>
        <w:tc>
          <w:tcPr>
            <w:tcW w:w="1191" w:type="dxa"/>
            <w:tcBorders>
              <w:top w:val="single" w:color="auto" w:sz="4" w:space="0"/>
            </w:tcBorders>
            <w:vAlign w:val="center"/>
          </w:tcPr>
          <w:p w14:paraId="7C1103FA">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负责人</w:t>
            </w:r>
          </w:p>
        </w:tc>
        <w:tc>
          <w:tcPr>
            <w:tcW w:w="6633" w:type="dxa"/>
            <w:gridSpan w:val="3"/>
            <w:tcBorders>
              <w:top w:val="single" w:color="auto" w:sz="4" w:space="0"/>
            </w:tcBorders>
            <w:vAlign w:val="center"/>
          </w:tcPr>
          <w:p w14:paraId="5692132C">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r>
      <w:tr w14:paraId="4984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63" w:type="dxa"/>
            <w:vMerge w:val="continue"/>
            <w:tcBorders>
              <w:top w:val="single" w:color="auto" w:sz="4" w:space="0"/>
            </w:tcBorders>
            <w:vAlign w:val="center"/>
          </w:tcPr>
          <w:p w14:paraId="5590780F">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tcBorders>
              <w:top w:val="single" w:color="auto" w:sz="4" w:space="0"/>
            </w:tcBorders>
            <w:vAlign w:val="center"/>
          </w:tcPr>
          <w:p w14:paraId="00A17B19">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成员</w:t>
            </w:r>
          </w:p>
        </w:tc>
        <w:tc>
          <w:tcPr>
            <w:tcW w:w="6633" w:type="dxa"/>
            <w:gridSpan w:val="3"/>
            <w:tcBorders>
              <w:top w:val="single" w:color="auto" w:sz="4" w:space="0"/>
            </w:tcBorders>
            <w:vAlign w:val="center"/>
          </w:tcPr>
          <w:p w14:paraId="21CCBA46">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r>
      <w:tr w14:paraId="7CEB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763" w:type="dxa"/>
            <w:vAlign w:val="center"/>
          </w:tcPr>
          <w:p w14:paraId="544F5AAF">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应急工作职责</w:t>
            </w:r>
          </w:p>
        </w:tc>
        <w:tc>
          <w:tcPr>
            <w:tcW w:w="7824" w:type="dxa"/>
            <w:gridSpan w:val="4"/>
            <w:vAlign w:val="center"/>
          </w:tcPr>
          <w:p w14:paraId="707FA7BD">
            <w:pPr>
              <w:keepNext w:val="0"/>
              <w:keepLines w:val="0"/>
              <w:pageBreakBefore w:val="0"/>
              <w:widowControl w:val="0"/>
              <w:kinsoku/>
              <w:wordWrap/>
              <w:overflowPunct w:val="0"/>
              <w:topLinePunct w:val="0"/>
              <w:autoSpaceDE/>
              <w:autoSpaceDN/>
              <w:bidi w:val="0"/>
              <w:ind w:firstLine="42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协助</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rPr>
              <w:t>开展突发事件应急综合协调工作；贯彻和落实</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rPr>
              <w:t>有关要求；负责督促落实24小时值班制度，</w:t>
            </w:r>
            <w:r>
              <w:rPr>
                <w:rFonts w:hint="default" w:ascii="Times New Roman" w:hAnsi="Times New Roman" w:eastAsia="仿宋_GB2312" w:cs="Times New Roman"/>
                <w:color w:val="auto"/>
                <w:sz w:val="24"/>
                <w:szCs w:val="24"/>
                <w:lang w:val="en-US" w:eastAsia="zh-CN"/>
              </w:rPr>
              <w:t>完成</w:t>
            </w:r>
            <w:r>
              <w:rPr>
                <w:rFonts w:hint="default" w:ascii="Times New Roman" w:hAnsi="Times New Roman" w:eastAsia="仿宋_GB2312" w:cs="Times New Roman"/>
                <w:color w:val="auto"/>
                <w:sz w:val="24"/>
                <w:szCs w:val="24"/>
              </w:rPr>
              <w:t>突发事件应对工作记录；发生突发事件时，按照程序向</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rPr>
              <w:t>报告；负责组织协调应急处置的宣传报道、舆情收集工作；负责甄别舆情信息，研判舆情风险，提出应对措施，回应社会关切；协助</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rPr>
              <w:t>开展应急处置信息发布工作；承办</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rPr>
              <w:t>交办的其他事项。</w:t>
            </w:r>
          </w:p>
        </w:tc>
      </w:tr>
      <w:tr w14:paraId="09A7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63" w:type="dxa"/>
            <w:vMerge w:val="restart"/>
            <w:vAlign w:val="center"/>
          </w:tcPr>
          <w:p w14:paraId="322A2B24">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应急处置</w:t>
            </w:r>
          </w:p>
        </w:tc>
        <w:tc>
          <w:tcPr>
            <w:tcW w:w="1191" w:type="dxa"/>
            <w:vAlign w:val="center"/>
          </w:tcPr>
          <w:p w14:paraId="46CA1118">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bCs/>
                <w:color w:val="auto"/>
                <w:sz w:val="24"/>
                <w:szCs w:val="24"/>
              </w:rPr>
            </w:pPr>
            <w:r>
              <w:rPr>
                <w:rFonts w:hint="default" w:ascii="Times New Roman" w:hAnsi="Times New Roman" w:eastAsia="仿宋_GB2312" w:cs="Times New Roman"/>
                <w:bCs/>
                <w:color w:val="auto"/>
                <w:sz w:val="24"/>
                <w:szCs w:val="24"/>
              </w:rPr>
              <w:t>工作程序</w:t>
            </w:r>
          </w:p>
        </w:tc>
        <w:tc>
          <w:tcPr>
            <w:tcW w:w="6633" w:type="dxa"/>
            <w:gridSpan w:val="3"/>
            <w:vAlign w:val="center"/>
          </w:tcPr>
          <w:p w14:paraId="59209EC9">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bCs/>
                <w:color w:val="auto"/>
                <w:sz w:val="24"/>
                <w:szCs w:val="24"/>
              </w:rPr>
            </w:pPr>
            <w:r>
              <w:rPr>
                <w:rFonts w:hint="default" w:ascii="Times New Roman" w:hAnsi="Times New Roman" w:eastAsia="仿宋_GB2312" w:cs="Times New Roman"/>
                <w:bCs/>
                <w:color w:val="auto"/>
                <w:sz w:val="24"/>
                <w:szCs w:val="24"/>
              </w:rPr>
              <w:t>指令</w:t>
            </w:r>
          </w:p>
        </w:tc>
      </w:tr>
      <w:tr w14:paraId="2535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3" w:type="dxa"/>
            <w:vMerge w:val="continue"/>
            <w:vAlign w:val="center"/>
          </w:tcPr>
          <w:p w14:paraId="11404B98">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672E80D2">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接受指令</w:t>
            </w:r>
          </w:p>
        </w:tc>
        <w:tc>
          <w:tcPr>
            <w:tcW w:w="6633" w:type="dxa"/>
            <w:gridSpan w:val="3"/>
            <w:vAlign w:val="center"/>
          </w:tcPr>
          <w:p w14:paraId="3759CAE3">
            <w:pPr>
              <w:keepNext w:val="0"/>
              <w:keepLines w:val="0"/>
              <w:pageBreakBefore w:val="0"/>
              <w:widowControl w:val="0"/>
              <w:kinsoku/>
              <w:wordWrap/>
              <w:overflowPunct w:val="0"/>
              <w:topLinePunct w:val="0"/>
              <w:autoSpaceDE/>
              <w:autoSpaceDN/>
              <w:bidi w:val="0"/>
              <w:ind w:firstLine="42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接到</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应急处置</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指令，回复</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是，开展</w:t>
            </w:r>
            <w:r>
              <w:rPr>
                <w:rFonts w:hint="default" w:ascii="Times New Roman" w:hAnsi="Times New Roman" w:eastAsia="仿宋_GB2312" w:cs="Times New Roman"/>
                <w:color w:val="auto"/>
                <w:sz w:val="24"/>
                <w:szCs w:val="24"/>
                <w:lang w:eastAsia="zh-CN"/>
              </w:rPr>
              <w:t>突发事件</w:t>
            </w:r>
            <w:r>
              <w:rPr>
                <w:rFonts w:hint="default" w:ascii="Times New Roman" w:hAnsi="Times New Roman" w:eastAsia="仿宋_GB2312" w:cs="Times New Roman"/>
                <w:color w:val="auto"/>
                <w:sz w:val="24"/>
                <w:szCs w:val="24"/>
              </w:rPr>
              <w:t>应急处置工作</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w:t>
            </w:r>
          </w:p>
        </w:tc>
      </w:tr>
      <w:tr w14:paraId="5F70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763" w:type="dxa"/>
            <w:vMerge w:val="continue"/>
            <w:vAlign w:val="center"/>
          </w:tcPr>
          <w:p w14:paraId="2E800C33">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3A78F6E7">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指令执行</w:t>
            </w:r>
          </w:p>
        </w:tc>
        <w:tc>
          <w:tcPr>
            <w:tcW w:w="6633" w:type="dxa"/>
            <w:gridSpan w:val="3"/>
            <w:vAlign w:val="center"/>
          </w:tcPr>
          <w:p w14:paraId="2D513BF5">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r>
              <w:rPr>
                <w:rFonts w:hint="default" w:ascii="Times New Roman" w:hAnsi="Times New Roman" w:eastAsia="仿宋_GB2312" w:cs="Times New Roman"/>
                <w:color w:val="auto"/>
                <w:sz w:val="24"/>
                <w:szCs w:val="24"/>
                <w:lang w:eastAsia="zh-Hans"/>
              </w:rPr>
              <w:t>统筹协调</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lang w:eastAsia="zh-Hans"/>
              </w:rPr>
              <w:t>各成员间的工作分配</w:t>
            </w:r>
            <w:r>
              <w:rPr>
                <w:rFonts w:hint="default" w:ascii="Times New Roman" w:hAnsi="Times New Roman" w:eastAsia="仿宋_GB2312" w:cs="Times New Roman"/>
                <w:color w:val="auto"/>
                <w:sz w:val="24"/>
                <w:szCs w:val="24"/>
              </w:rPr>
              <w:t>；</w:t>
            </w:r>
          </w:p>
          <w:p w14:paraId="74A19B1E">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lang w:eastAsia="zh-Hans"/>
              </w:rPr>
            </w:pPr>
            <w:r>
              <w:rPr>
                <w:rFonts w:hint="default" w:ascii="Times New Roman" w:hAnsi="Times New Roman" w:eastAsia="仿宋_GB2312" w:cs="Times New Roman"/>
                <w:color w:val="auto"/>
                <w:sz w:val="24"/>
                <w:szCs w:val="24"/>
              </w:rPr>
              <w:t>（2）执行24小时</w:t>
            </w:r>
            <w:r>
              <w:rPr>
                <w:rFonts w:hint="default" w:ascii="Times New Roman" w:hAnsi="Times New Roman" w:eastAsia="仿宋_GB2312" w:cs="Times New Roman"/>
                <w:color w:val="auto"/>
                <w:sz w:val="24"/>
                <w:szCs w:val="24"/>
                <w:lang w:eastAsia="zh-Hans"/>
              </w:rPr>
              <w:t>值班</w:t>
            </w:r>
            <w:r>
              <w:rPr>
                <w:rFonts w:hint="default" w:ascii="Times New Roman" w:hAnsi="Times New Roman" w:eastAsia="仿宋_GB2312" w:cs="Times New Roman"/>
                <w:color w:val="auto"/>
                <w:sz w:val="24"/>
                <w:szCs w:val="24"/>
              </w:rPr>
              <w:t>模式</w:t>
            </w:r>
            <w:r>
              <w:rPr>
                <w:rFonts w:hint="default" w:ascii="Times New Roman" w:hAnsi="Times New Roman" w:eastAsia="仿宋_GB2312" w:cs="Times New Roman"/>
                <w:color w:val="auto"/>
                <w:sz w:val="24"/>
                <w:szCs w:val="24"/>
                <w:lang w:eastAsia="zh-Hans"/>
              </w:rPr>
              <w:t>，对突发事件进行工作记录，建立工作台账，形成专题工作报告；</w:t>
            </w:r>
          </w:p>
          <w:p w14:paraId="0CF6A323">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Hans"/>
              </w:rPr>
              <w:t>（3）密切关注突发事件信息传达</w:t>
            </w:r>
            <w:r>
              <w:rPr>
                <w:rFonts w:hint="default" w:ascii="Times New Roman" w:hAnsi="Times New Roman" w:eastAsia="仿宋_GB2312" w:cs="Times New Roman"/>
                <w:color w:val="auto"/>
                <w:sz w:val="24"/>
                <w:szCs w:val="24"/>
                <w:lang w:val="en-US" w:eastAsia="zh-CN"/>
              </w:rPr>
              <w:t>及</w:t>
            </w:r>
            <w:r>
              <w:rPr>
                <w:rFonts w:hint="default" w:ascii="Times New Roman" w:hAnsi="Times New Roman" w:eastAsia="仿宋_GB2312" w:cs="Times New Roman"/>
                <w:color w:val="auto"/>
                <w:sz w:val="24"/>
                <w:szCs w:val="24"/>
                <w:lang w:eastAsia="zh-Hans"/>
              </w:rPr>
              <w:t>事件发展情况</w:t>
            </w:r>
            <w:r>
              <w:rPr>
                <w:rFonts w:hint="default" w:ascii="Times New Roman" w:hAnsi="Times New Roman" w:eastAsia="仿宋_GB2312" w:cs="Times New Roman"/>
                <w:color w:val="auto"/>
                <w:sz w:val="24"/>
                <w:szCs w:val="24"/>
                <w:lang w:eastAsia="zh-CN"/>
              </w:rPr>
              <w:t>；</w:t>
            </w:r>
          </w:p>
          <w:p w14:paraId="5251565A">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pacing w:val="-5"/>
                <w:sz w:val="24"/>
                <w:szCs w:val="24"/>
                <w:lang w:eastAsia="zh-Hans"/>
              </w:rPr>
              <w:t>联系媒体团队对事件进行跟踪报道，掌握事件第一信息源</w:t>
            </w:r>
            <w:r>
              <w:rPr>
                <w:rFonts w:hint="default" w:ascii="Times New Roman" w:hAnsi="Times New Roman" w:eastAsia="仿宋_GB2312" w:cs="Times New Roman"/>
                <w:color w:val="auto"/>
                <w:spacing w:val="-5"/>
                <w:sz w:val="24"/>
                <w:szCs w:val="24"/>
              </w:rPr>
              <w:t>；</w:t>
            </w:r>
          </w:p>
          <w:p w14:paraId="18768CD9">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lang w:eastAsia="zh-Hans"/>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Hans"/>
              </w:rPr>
              <w:t>对宣传、新闻等稿件进行审核，确保文章的真实性、合理性；</w:t>
            </w:r>
          </w:p>
          <w:p w14:paraId="38D7AF4E">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lang w:eastAsia="zh-Hans"/>
              </w:rPr>
              <w:t>（</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lang w:eastAsia="zh-Hans"/>
              </w:rPr>
              <w:t>）监测社会舆论信息，对不良引导、负面宣传进行回应及监控</w:t>
            </w:r>
            <w:r>
              <w:rPr>
                <w:rFonts w:hint="default" w:ascii="Times New Roman" w:hAnsi="Times New Roman" w:eastAsia="仿宋_GB2312" w:cs="Times New Roman"/>
                <w:color w:val="auto"/>
                <w:sz w:val="24"/>
                <w:szCs w:val="24"/>
              </w:rPr>
              <w:t>。</w:t>
            </w:r>
          </w:p>
        </w:tc>
      </w:tr>
      <w:tr w14:paraId="6769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63" w:type="dxa"/>
            <w:vMerge w:val="continue"/>
            <w:vAlign w:val="center"/>
          </w:tcPr>
          <w:p w14:paraId="7E9D8A38">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15882681">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执行确认</w:t>
            </w:r>
          </w:p>
        </w:tc>
        <w:tc>
          <w:tcPr>
            <w:tcW w:w="6633" w:type="dxa"/>
            <w:gridSpan w:val="3"/>
            <w:vAlign w:val="center"/>
          </w:tcPr>
          <w:p w14:paraId="661F5D4C">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lang w:eastAsia="zh-Hans"/>
              </w:rPr>
            </w:pPr>
            <w:r>
              <w:rPr>
                <w:rFonts w:hint="default" w:ascii="Times New Roman" w:hAnsi="Times New Roman" w:eastAsia="仿宋_GB2312" w:cs="Times New Roman"/>
                <w:color w:val="auto"/>
                <w:sz w:val="24"/>
                <w:szCs w:val="24"/>
                <w:lang w:eastAsia="zh-Hans"/>
              </w:rPr>
              <w:t>（1）各成员单位已按相应部署开展突发事件处置工作；</w:t>
            </w:r>
          </w:p>
          <w:p w14:paraId="40CF9342">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Hans"/>
              </w:rPr>
              <w:t>（2）已开展相关值班值守工作</w:t>
            </w:r>
            <w:r>
              <w:rPr>
                <w:rFonts w:hint="default" w:ascii="Times New Roman" w:hAnsi="Times New Roman" w:eastAsia="仿宋_GB2312" w:cs="Times New Roman"/>
                <w:color w:val="auto"/>
                <w:sz w:val="24"/>
                <w:szCs w:val="24"/>
                <w:lang w:eastAsia="zh-CN"/>
              </w:rPr>
              <w:t>；</w:t>
            </w:r>
          </w:p>
          <w:p w14:paraId="18ECA527">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eastAsia="仿宋_GB2312" w:cs="Times New Roman"/>
                <w:color w:val="auto"/>
                <w:sz w:val="24"/>
                <w:szCs w:val="24"/>
                <w:lang w:eastAsia="zh-Hans"/>
              </w:rPr>
            </w:pPr>
            <w:r>
              <w:rPr>
                <w:rFonts w:hint="default" w:ascii="Times New Roman" w:hAnsi="Times New Roman" w:eastAsia="仿宋_GB2312" w:cs="Times New Roman"/>
                <w:color w:val="auto"/>
                <w:sz w:val="24"/>
                <w:szCs w:val="24"/>
                <w:lang w:eastAsia="zh-Hans"/>
              </w:rPr>
              <w:t>（</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eastAsia="zh-Hans"/>
              </w:rPr>
              <w:t>）媒体团队对事件进行正面报道；</w:t>
            </w:r>
          </w:p>
          <w:p w14:paraId="33209209">
            <w:pPr>
              <w:keepNext w:val="0"/>
              <w:keepLines w:val="0"/>
              <w:pageBreakBefore w:val="0"/>
              <w:widowControl w:val="0"/>
              <w:kinsoku/>
              <w:wordWrap/>
              <w:overflowPunct w:val="0"/>
              <w:topLinePunct w:val="0"/>
              <w:autoSpaceDE/>
              <w:autoSpaceDN/>
              <w:bidi w:val="0"/>
              <w:ind w:firstLine="42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24"/>
                <w:szCs w:val="24"/>
                <w:lang w:eastAsia="zh-Hans"/>
              </w:rPr>
              <w:t>（</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lang w:eastAsia="zh-Hans"/>
              </w:rPr>
              <w:t>）利用网络对不良信息进行回应及纠正。</w:t>
            </w:r>
          </w:p>
        </w:tc>
      </w:tr>
      <w:tr w14:paraId="1E04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63" w:type="dxa"/>
            <w:vMerge w:val="continue"/>
            <w:vAlign w:val="center"/>
          </w:tcPr>
          <w:p w14:paraId="1B6C2298">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p>
        </w:tc>
        <w:tc>
          <w:tcPr>
            <w:tcW w:w="1191" w:type="dxa"/>
            <w:vAlign w:val="center"/>
          </w:tcPr>
          <w:p w14:paraId="2338F8A0">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指令反馈</w:t>
            </w:r>
          </w:p>
        </w:tc>
        <w:tc>
          <w:tcPr>
            <w:tcW w:w="6633" w:type="dxa"/>
            <w:gridSpan w:val="3"/>
            <w:vAlign w:val="center"/>
          </w:tcPr>
          <w:p w14:paraId="3F490B3D">
            <w:pPr>
              <w:keepNext w:val="0"/>
              <w:keepLines w:val="0"/>
              <w:pageBreakBefore w:val="0"/>
              <w:widowControl w:val="0"/>
              <w:kinsoku/>
              <w:wordWrap/>
              <w:overflowPunct w:val="0"/>
              <w:topLinePunct w:val="0"/>
              <w:autoSpaceDE/>
              <w:autoSpaceDN/>
              <w:bidi w:val="0"/>
              <w:ind w:firstLine="420"/>
              <w:jc w:val="left"/>
              <w:textAlignment w:val="auto"/>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pacing w:val="-9"/>
                <w:sz w:val="24"/>
                <w:szCs w:val="24"/>
              </w:rPr>
              <w:t>向</w:t>
            </w:r>
            <w:r>
              <w:rPr>
                <w:rFonts w:hint="eastAsia" w:ascii="Times New Roman" w:hAnsi="Times New Roman" w:eastAsia="仿宋_GB2312" w:cs="Times New Roman"/>
                <w:color w:val="auto"/>
                <w:spacing w:val="-9"/>
                <w:sz w:val="24"/>
                <w:szCs w:val="24"/>
                <w:lang w:eastAsia="zh-CN"/>
              </w:rPr>
              <w:t>局应急领导小组</w:t>
            </w:r>
            <w:r>
              <w:rPr>
                <w:rFonts w:hint="default" w:ascii="Times New Roman" w:hAnsi="Times New Roman" w:eastAsia="仿宋_GB2312" w:cs="Times New Roman"/>
                <w:color w:val="auto"/>
                <w:spacing w:val="-9"/>
                <w:sz w:val="24"/>
                <w:szCs w:val="24"/>
              </w:rPr>
              <w:t>汇报</w:t>
            </w:r>
            <w:r>
              <w:rPr>
                <w:rFonts w:hint="eastAsia" w:ascii="Times New Roman" w:hAnsi="Times New Roman" w:eastAsia="仿宋_GB2312" w:cs="Times New Roman"/>
                <w:color w:val="auto"/>
                <w:spacing w:val="-9"/>
                <w:sz w:val="24"/>
                <w:szCs w:val="24"/>
                <w:lang w:eastAsia="zh-CN"/>
              </w:rPr>
              <w:t>“</w:t>
            </w:r>
            <w:r>
              <w:rPr>
                <w:rFonts w:hint="default" w:ascii="Times New Roman" w:hAnsi="Times New Roman" w:eastAsia="仿宋_GB2312" w:cs="Times New Roman"/>
                <w:color w:val="auto"/>
                <w:spacing w:val="-9"/>
                <w:sz w:val="24"/>
                <w:szCs w:val="24"/>
              </w:rPr>
              <w:t>已按照指令开展</w:t>
            </w:r>
            <w:r>
              <w:rPr>
                <w:rFonts w:hint="default" w:ascii="Times New Roman" w:hAnsi="Times New Roman" w:eastAsia="仿宋_GB2312" w:cs="Times New Roman"/>
                <w:color w:val="auto"/>
                <w:spacing w:val="-9"/>
                <w:sz w:val="24"/>
                <w:szCs w:val="24"/>
                <w:lang w:eastAsia="zh-CN"/>
              </w:rPr>
              <w:t>突发事件</w:t>
            </w:r>
            <w:r>
              <w:rPr>
                <w:rFonts w:hint="default" w:ascii="Times New Roman" w:hAnsi="Times New Roman" w:eastAsia="仿宋_GB2312" w:cs="Times New Roman"/>
                <w:color w:val="auto"/>
                <w:spacing w:val="-9"/>
                <w:sz w:val="24"/>
                <w:szCs w:val="24"/>
              </w:rPr>
              <w:t>应急处置工作</w:t>
            </w:r>
            <w:r>
              <w:rPr>
                <w:rFonts w:hint="default" w:ascii="Times New Roman" w:hAnsi="Times New Roman" w:eastAsia="仿宋_GB2312" w:cs="Times New Roman"/>
                <w:color w:val="auto"/>
                <w:spacing w:val="-9"/>
                <w:sz w:val="24"/>
                <w:szCs w:val="24"/>
                <w:lang w:eastAsia="zh-CN"/>
              </w:rPr>
              <w:t>。</w:t>
            </w:r>
            <w:r>
              <w:rPr>
                <w:rFonts w:hint="eastAsia" w:ascii="Times New Roman" w:hAnsi="Times New Roman" w:eastAsia="仿宋_GB2312" w:cs="Times New Roman"/>
                <w:color w:val="auto"/>
                <w:spacing w:val="-9"/>
                <w:sz w:val="24"/>
                <w:szCs w:val="24"/>
                <w:lang w:eastAsia="zh-CN"/>
              </w:rPr>
              <w:t>”</w:t>
            </w:r>
          </w:p>
        </w:tc>
      </w:tr>
      <w:tr w14:paraId="6DC3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763" w:type="dxa"/>
            <w:vAlign w:val="center"/>
          </w:tcPr>
          <w:p w14:paraId="72657AF7">
            <w:pPr>
              <w:keepNext w:val="0"/>
              <w:keepLines w:val="0"/>
              <w:pageBreakBefore w:val="0"/>
              <w:widowControl w:val="0"/>
              <w:kinsoku/>
              <w:wordWrap/>
              <w:overflowPunct w:val="0"/>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注意事项</w:t>
            </w:r>
          </w:p>
        </w:tc>
        <w:tc>
          <w:tcPr>
            <w:tcW w:w="7824" w:type="dxa"/>
            <w:gridSpan w:val="4"/>
            <w:vAlign w:val="center"/>
          </w:tcPr>
          <w:p w14:paraId="595C8D06">
            <w:pPr>
              <w:keepNext w:val="0"/>
              <w:keepLines w:val="0"/>
              <w:pageBreakBefore w:val="0"/>
              <w:widowControl w:val="0"/>
              <w:kinsoku/>
              <w:wordWrap/>
              <w:overflowPunct w:val="0"/>
              <w:topLinePunct w:val="0"/>
              <w:autoSpaceDE/>
              <w:autoSpaceDN/>
              <w:bidi w:val="0"/>
              <w:ind w:firstLine="420"/>
              <w:jc w:val="left"/>
              <w:textAlignment w:val="auto"/>
              <w:rPr>
                <w:rFonts w:hint="default" w:ascii="Times New Roman" w:hAnsi="Times New Roman" w:eastAsia="仿宋" w:cs="Times New Roman"/>
                <w:color w:val="auto"/>
                <w:sz w:val="24"/>
                <w:szCs w:val="24"/>
                <w:lang w:eastAsia="zh-Hans"/>
              </w:rPr>
            </w:pPr>
            <w:r>
              <w:rPr>
                <w:rFonts w:hint="default" w:ascii="Times New Roman" w:hAnsi="Times New Roman" w:eastAsia="仿宋_GB2312" w:cs="Times New Roman"/>
                <w:color w:val="auto"/>
                <w:sz w:val="24"/>
                <w:szCs w:val="24"/>
                <w:lang w:val="en-US" w:eastAsia="zh-CN"/>
              </w:rPr>
              <w:t>接收、</w:t>
            </w:r>
            <w:r>
              <w:rPr>
                <w:rFonts w:hint="default" w:ascii="Times New Roman" w:hAnsi="Times New Roman" w:eastAsia="仿宋_GB2312" w:cs="Times New Roman"/>
                <w:color w:val="auto"/>
                <w:sz w:val="24"/>
                <w:szCs w:val="24"/>
              </w:rPr>
              <w:t>下达指令时</w:t>
            </w:r>
            <w:r>
              <w:rPr>
                <w:rFonts w:hint="default" w:ascii="Times New Roman" w:hAnsi="Times New Roman" w:eastAsia="仿宋_GB2312" w:cs="Times New Roman"/>
                <w:color w:val="auto"/>
                <w:sz w:val="24"/>
                <w:szCs w:val="24"/>
                <w:lang w:val="en-US" w:eastAsia="zh-CN"/>
              </w:rPr>
              <w:t>应</w:t>
            </w:r>
            <w:r>
              <w:rPr>
                <w:rFonts w:hint="default" w:ascii="Times New Roman" w:hAnsi="Times New Roman" w:eastAsia="仿宋_GB2312" w:cs="Times New Roman"/>
                <w:color w:val="auto"/>
                <w:sz w:val="24"/>
                <w:szCs w:val="24"/>
              </w:rPr>
              <w:t>进行确认，确保指令</w:t>
            </w:r>
            <w:r>
              <w:rPr>
                <w:rFonts w:hint="default" w:ascii="Times New Roman" w:hAnsi="Times New Roman" w:eastAsia="仿宋_GB2312" w:cs="Times New Roman"/>
                <w:color w:val="auto"/>
                <w:sz w:val="24"/>
                <w:szCs w:val="24"/>
                <w:lang w:val="en-US" w:eastAsia="zh-CN"/>
              </w:rPr>
              <w:t>表述</w:t>
            </w:r>
            <w:r>
              <w:rPr>
                <w:rFonts w:hint="default" w:ascii="Times New Roman" w:hAnsi="Times New Roman" w:eastAsia="仿宋_GB2312" w:cs="Times New Roman"/>
                <w:color w:val="auto"/>
                <w:sz w:val="24"/>
                <w:szCs w:val="24"/>
              </w:rPr>
              <w:t>准确；应急处置过程中应关注事态变化，调整工作部署，超出应急能力时上报</w:t>
            </w:r>
            <w:r>
              <w:rPr>
                <w:rFonts w:hint="eastAsia" w:ascii="Times New Roman" w:hAnsi="Times New Roman" w:eastAsia="仿宋_GB2312" w:cs="Times New Roman"/>
                <w:color w:val="auto"/>
                <w:sz w:val="24"/>
                <w:szCs w:val="24"/>
                <w:lang w:eastAsia="zh-CN"/>
              </w:rPr>
              <w:t>局应急领导小组</w:t>
            </w:r>
            <w:r>
              <w:rPr>
                <w:rFonts w:hint="default" w:ascii="Times New Roman" w:hAnsi="Times New Roman" w:eastAsia="仿宋_GB2312" w:cs="Times New Roman"/>
                <w:color w:val="auto"/>
                <w:sz w:val="24"/>
                <w:szCs w:val="24"/>
              </w:rPr>
              <w:t>。</w:t>
            </w:r>
          </w:p>
        </w:tc>
      </w:tr>
      <w:bookmarkEnd w:id="156"/>
      <w:bookmarkEnd w:id="157"/>
      <w:bookmarkEnd w:id="158"/>
    </w:tbl>
    <w:p w14:paraId="08B6DA41">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rPr>
      </w:pPr>
    </w:p>
    <w:sectPr>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B4AC18-AAFE-4043-A466-7778ED5756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D524F1AF-907E-4DB7-8CD5-0403C33E3706}"/>
  </w:font>
  <w:font w:name="方正小标宋_GBK">
    <w:panose1 w:val="03000509000000000000"/>
    <w:charset w:val="86"/>
    <w:family w:val="auto"/>
    <w:pitch w:val="default"/>
    <w:sig w:usb0="00000001" w:usb1="080E0000" w:usb2="00000000" w:usb3="00000000" w:csb0="00040000" w:csb1="00000000"/>
    <w:embedRegular r:id="rId3" w:fontKey="{D972832C-2C6A-4C11-B6F7-6DFED1B484FE}"/>
  </w:font>
  <w:font w:name="楷体_GB2312">
    <w:panose1 w:val="02010609030101010101"/>
    <w:charset w:val="86"/>
    <w:family w:val="auto"/>
    <w:pitch w:val="default"/>
    <w:sig w:usb0="00000001" w:usb1="080E0000" w:usb2="00000000" w:usb3="00000000" w:csb0="00040000" w:csb1="00000000"/>
    <w:embedRegular r:id="rId4" w:fontKey="{FD52C0F9-4A29-4552-871E-E53D4F8EBF1E}"/>
  </w:font>
  <w:font w:name="仿宋_GB2312">
    <w:panose1 w:val="02010609030101010101"/>
    <w:charset w:val="86"/>
    <w:family w:val="auto"/>
    <w:pitch w:val="default"/>
    <w:sig w:usb0="00000001" w:usb1="080E0000" w:usb2="00000000" w:usb3="00000000" w:csb0="00040000" w:csb1="00000000"/>
    <w:embedRegular r:id="rId5" w:fontKey="{9FBB08BB-D77C-48E3-B3B6-32B4D193E181}"/>
  </w:font>
  <w:font w:name="微软雅黑">
    <w:panose1 w:val="020B0503020204020204"/>
    <w:charset w:val="86"/>
    <w:family w:val="swiss"/>
    <w:pitch w:val="default"/>
    <w:sig w:usb0="80000287" w:usb1="2ACF3C50" w:usb2="00000016" w:usb3="00000000" w:csb0="0004001F" w:csb1="00000000"/>
    <w:embedRegular r:id="rId6" w:fontKey="{04A5B378-1B1D-4A13-B32F-24148E2CDF0F}"/>
  </w:font>
  <w:font w:name="方正仿宋_GB2312">
    <w:panose1 w:val="02000000000000000000"/>
    <w:charset w:val="86"/>
    <w:family w:val="auto"/>
    <w:pitch w:val="default"/>
    <w:sig w:usb0="A00002BF" w:usb1="184F6CFA" w:usb2="00000012" w:usb3="00000000" w:csb0="00040001" w:csb1="00000000"/>
    <w:embedRegular r:id="rId7" w:fontKey="{3AF96C26-0BDB-4D72-98C3-E051D2D6E6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524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A1817">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CBA1817">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53899"/>
    <w:multiLevelType w:val="multilevel"/>
    <w:tmpl w:val="34653899"/>
    <w:lvl w:ilvl="0" w:tentative="0">
      <w:start w:val="1"/>
      <w:numFmt w:val="decimal"/>
      <w:pStyle w:val="32"/>
      <w:suff w:val="nothing"/>
      <w:lvlText w:val="附件%1  "/>
      <w:lvlJc w:val="left"/>
      <w:pPr>
        <w:ind w:left="0" w:firstLine="0"/>
      </w:pPr>
      <w:rPr>
        <w:rFonts w:hint="eastAsia"/>
      </w:rPr>
    </w:lvl>
    <w:lvl w:ilvl="1" w:tentative="0">
      <w:start w:val="1"/>
      <w:numFmt w:val="decimal"/>
      <w:pStyle w:val="28"/>
      <w:suff w:val="nothing"/>
      <w:lvlText w:val="附件%1.%2  "/>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4103516B"/>
    <w:multiLevelType w:val="multilevel"/>
    <w:tmpl w:val="4103516B"/>
    <w:lvl w:ilvl="0" w:tentative="0">
      <w:start w:val="1"/>
      <w:numFmt w:val="decimal"/>
      <w:pStyle w:val="37"/>
      <w:suff w:val="nothing"/>
      <w:lvlText w:val="%1  "/>
      <w:lvlJc w:val="left"/>
      <w:pPr>
        <w:ind w:left="0" w:firstLine="0"/>
      </w:pPr>
      <w:rPr>
        <w:rFonts w:hint="default" w:ascii="Times New Roman" w:hAnsi="Times New Roman" w:cs="Times New Roman"/>
      </w:rPr>
    </w:lvl>
    <w:lvl w:ilvl="1" w:tentative="0">
      <w:start w:val="1"/>
      <w:numFmt w:val="decimal"/>
      <w:pStyle w:val="39"/>
      <w:suff w:val="nothing"/>
      <w:lvlText w:val="%1.%2  "/>
      <w:lvlJc w:val="left"/>
      <w:pPr>
        <w:ind w:left="0" w:firstLine="0"/>
      </w:pPr>
      <w:rPr>
        <w:rFonts w:hint="eastAsia"/>
      </w:rPr>
    </w:lvl>
    <w:lvl w:ilvl="2" w:tentative="0">
      <w:start w:val="1"/>
      <w:numFmt w:val="decimal"/>
      <w:pStyle w:val="42"/>
      <w:suff w:val="nothing"/>
      <w:lvlText w:val="%1.%2.%3  "/>
      <w:lvlJc w:val="left"/>
      <w:pPr>
        <w:ind w:left="0" w:firstLine="0"/>
      </w:pPr>
      <w:rPr>
        <w:rFonts w:hint="eastAsia"/>
      </w:rPr>
    </w:lvl>
    <w:lvl w:ilvl="3" w:tentative="0">
      <w:start w:val="1"/>
      <w:numFmt w:val="decimal"/>
      <w:pStyle w:val="45"/>
      <w:suff w:val="nothing"/>
      <w:lvlText w:val="（%4）"/>
      <w:lvlJc w:val="left"/>
      <w:pPr>
        <w:ind w:left="0" w:firstLine="0"/>
      </w:pPr>
      <w:rPr>
        <w:rFonts w:hint="eastAsia"/>
        <w:lang w:val="en-US"/>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72F500D"/>
    <w:multiLevelType w:val="multilevel"/>
    <w:tmpl w:val="672F500D"/>
    <w:lvl w:ilvl="0" w:tentative="0">
      <w:start w:val="1"/>
      <w:numFmt w:val="decimal"/>
      <w:pStyle w:val="16"/>
      <w:suff w:val="nothing"/>
      <w:lvlText w:val="%1  "/>
      <w:lvlJc w:val="left"/>
      <w:pPr>
        <w:ind w:left="0" w:firstLine="0"/>
      </w:pPr>
      <w:rPr>
        <w:rFonts w:hint="eastAsia" w:eastAsia="黑体"/>
        <w:sz w:val="32"/>
      </w:rPr>
    </w:lvl>
    <w:lvl w:ilvl="1" w:tentative="0">
      <w:start w:val="1"/>
      <w:numFmt w:val="decimal"/>
      <w:pStyle w:val="18"/>
      <w:suff w:val="nothing"/>
      <w:lvlText w:val="%1.%2  "/>
      <w:lvlJc w:val="left"/>
      <w:pPr>
        <w:ind w:left="0" w:firstLine="0"/>
      </w:pPr>
      <w:rPr>
        <w:rFonts w:hint="eastAsia"/>
      </w:rPr>
    </w:lvl>
    <w:lvl w:ilvl="2" w:tentative="0">
      <w:start w:val="1"/>
      <w:numFmt w:val="decimal"/>
      <w:pStyle w:val="20"/>
      <w:suff w:val="nothing"/>
      <w:lvlText w:val="%1.%2.%3  "/>
      <w:lvlJc w:val="left"/>
      <w:pPr>
        <w:ind w:left="0" w:firstLine="0"/>
      </w:pPr>
      <w:rPr>
        <w:rFonts w:hint="eastAsia"/>
      </w:rPr>
    </w:lvl>
    <w:lvl w:ilvl="3" w:tentative="0">
      <w:start w:val="1"/>
      <w:numFmt w:val="decimal"/>
      <w:suff w:val="nothing"/>
      <w:lvlText w:val="%4.  "/>
      <w:lvlJc w:val="left"/>
      <w:pPr>
        <w:ind w:left="0" w:firstLine="0"/>
      </w:pPr>
      <w:rPr>
        <w:rFonts w:hint="eastAsia"/>
      </w:rPr>
    </w:lvl>
    <w:lvl w:ilvl="4" w:tentative="0">
      <w:start w:val="1"/>
      <w:numFmt w:val="decimal"/>
      <w:pStyle w:val="26"/>
      <w:suff w:val="nothing"/>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A8F370A"/>
    <w:multiLevelType w:val="multilevel"/>
    <w:tmpl w:val="6A8F370A"/>
    <w:lvl w:ilvl="0" w:tentative="0">
      <w:start w:val="1"/>
      <w:numFmt w:val="decimal"/>
      <w:suff w:val="nothing"/>
      <w:lvlText w:val="%1  "/>
      <w:lvlJc w:val="left"/>
      <w:pPr>
        <w:ind w:left="0" w:firstLine="0"/>
      </w:pPr>
      <w:rPr>
        <w:rFonts w:hint="eastAsia" w:eastAsia="黑体"/>
        <w:sz w:val="32"/>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pStyle w:val="24"/>
      <w:suff w:val="nothing"/>
      <w:lvlText w:val="%4.  "/>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kYWUxODFhNzc4MjE0NjA4OGMxY2M5YzJlN2NkN2MifQ=="/>
  </w:docVars>
  <w:rsids>
    <w:rsidRoot w:val="000F38EA"/>
    <w:rsid w:val="00001FF0"/>
    <w:rsid w:val="00002E76"/>
    <w:rsid w:val="0000395C"/>
    <w:rsid w:val="00003C40"/>
    <w:rsid w:val="00003EE9"/>
    <w:rsid w:val="00005066"/>
    <w:rsid w:val="00006E18"/>
    <w:rsid w:val="00007CAA"/>
    <w:rsid w:val="0001096F"/>
    <w:rsid w:val="000113E3"/>
    <w:rsid w:val="00011443"/>
    <w:rsid w:val="000122A9"/>
    <w:rsid w:val="00012347"/>
    <w:rsid w:val="0001237F"/>
    <w:rsid w:val="00013EAA"/>
    <w:rsid w:val="000143CC"/>
    <w:rsid w:val="00015465"/>
    <w:rsid w:val="00015CAA"/>
    <w:rsid w:val="000162A3"/>
    <w:rsid w:val="000166C4"/>
    <w:rsid w:val="00016A5E"/>
    <w:rsid w:val="000178E5"/>
    <w:rsid w:val="0002239C"/>
    <w:rsid w:val="000236E4"/>
    <w:rsid w:val="00023992"/>
    <w:rsid w:val="00024969"/>
    <w:rsid w:val="0002560D"/>
    <w:rsid w:val="000256FD"/>
    <w:rsid w:val="00027604"/>
    <w:rsid w:val="00030295"/>
    <w:rsid w:val="000326D8"/>
    <w:rsid w:val="0003641D"/>
    <w:rsid w:val="00036C38"/>
    <w:rsid w:val="00042D59"/>
    <w:rsid w:val="00043655"/>
    <w:rsid w:val="00043690"/>
    <w:rsid w:val="0004375D"/>
    <w:rsid w:val="0004406B"/>
    <w:rsid w:val="000447AC"/>
    <w:rsid w:val="000459E9"/>
    <w:rsid w:val="00045B98"/>
    <w:rsid w:val="0004646C"/>
    <w:rsid w:val="000477B8"/>
    <w:rsid w:val="0005124A"/>
    <w:rsid w:val="00052EEE"/>
    <w:rsid w:val="000537FC"/>
    <w:rsid w:val="00053E46"/>
    <w:rsid w:val="00054503"/>
    <w:rsid w:val="00054663"/>
    <w:rsid w:val="00055A0B"/>
    <w:rsid w:val="0005712E"/>
    <w:rsid w:val="00060100"/>
    <w:rsid w:val="000657C0"/>
    <w:rsid w:val="00066007"/>
    <w:rsid w:val="00066607"/>
    <w:rsid w:val="000674C8"/>
    <w:rsid w:val="00067924"/>
    <w:rsid w:val="00067CC4"/>
    <w:rsid w:val="000718ED"/>
    <w:rsid w:val="00071D08"/>
    <w:rsid w:val="00072F76"/>
    <w:rsid w:val="00073897"/>
    <w:rsid w:val="00074E18"/>
    <w:rsid w:val="000757BF"/>
    <w:rsid w:val="000766F7"/>
    <w:rsid w:val="00076938"/>
    <w:rsid w:val="0008008E"/>
    <w:rsid w:val="00081189"/>
    <w:rsid w:val="0008241F"/>
    <w:rsid w:val="00083EDB"/>
    <w:rsid w:val="00084150"/>
    <w:rsid w:val="000911D9"/>
    <w:rsid w:val="0009192A"/>
    <w:rsid w:val="000928E9"/>
    <w:rsid w:val="00092B3F"/>
    <w:rsid w:val="0009567A"/>
    <w:rsid w:val="0009787E"/>
    <w:rsid w:val="000A03A3"/>
    <w:rsid w:val="000A2AC7"/>
    <w:rsid w:val="000A2D35"/>
    <w:rsid w:val="000A48F5"/>
    <w:rsid w:val="000A4CCD"/>
    <w:rsid w:val="000A5351"/>
    <w:rsid w:val="000A567E"/>
    <w:rsid w:val="000A60E3"/>
    <w:rsid w:val="000A6717"/>
    <w:rsid w:val="000A7228"/>
    <w:rsid w:val="000B2C8F"/>
    <w:rsid w:val="000B3500"/>
    <w:rsid w:val="000B6AC2"/>
    <w:rsid w:val="000C0E14"/>
    <w:rsid w:val="000C1122"/>
    <w:rsid w:val="000C216A"/>
    <w:rsid w:val="000C2549"/>
    <w:rsid w:val="000C2E1F"/>
    <w:rsid w:val="000C32E7"/>
    <w:rsid w:val="000C35A8"/>
    <w:rsid w:val="000C3CA7"/>
    <w:rsid w:val="000C3CFF"/>
    <w:rsid w:val="000C3F17"/>
    <w:rsid w:val="000C3FB6"/>
    <w:rsid w:val="000C40E7"/>
    <w:rsid w:val="000C5B8E"/>
    <w:rsid w:val="000C5D5A"/>
    <w:rsid w:val="000D0E13"/>
    <w:rsid w:val="000D1AE1"/>
    <w:rsid w:val="000D3845"/>
    <w:rsid w:val="000D39E7"/>
    <w:rsid w:val="000D4CA9"/>
    <w:rsid w:val="000D6249"/>
    <w:rsid w:val="000D71C8"/>
    <w:rsid w:val="000D74E3"/>
    <w:rsid w:val="000E01DA"/>
    <w:rsid w:val="000E48FE"/>
    <w:rsid w:val="000E5EF5"/>
    <w:rsid w:val="000F0034"/>
    <w:rsid w:val="000F13F2"/>
    <w:rsid w:val="000F3178"/>
    <w:rsid w:val="000F3570"/>
    <w:rsid w:val="000F36D9"/>
    <w:rsid w:val="000F38EA"/>
    <w:rsid w:val="000F458B"/>
    <w:rsid w:val="000F6630"/>
    <w:rsid w:val="00104481"/>
    <w:rsid w:val="001063ED"/>
    <w:rsid w:val="001076D2"/>
    <w:rsid w:val="001110BF"/>
    <w:rsid w:val="001113DB"/>
    <w:rsid w:val="00111564"/>
    <w:rsid w:val="00111694"/>
    <w:rsid w:val="00111F58"/>
    <w:rsid w:val="00112F50"/>
    <w:rsid w:val="0011593C"/>
    <w:rsid w:val="00116A12"/>
    <w:rsid w:val="001170A9"/>
    <w:rsid w:val="00120789"/>
    <w:rsid w:val="00120DCC"/>
    <w:rsid w:val="00121EF6"/>
    <w:rsid w:val="00124F18"/>
    <w:rsid w:val="00127443"/>
    <w:rsid w:val="00127E9F"/>
    <w:rsid w:val="00131AD1"/>
    <w:rsid w:val="00131D1B"/>
    <w:rsid w:val="00131FD3"/>
    <w:rsid w:val="00133103"/>
    <w:rsid w:val="00133696"/>
    <w:rsid w:val="00133D74"/>
    <w:rsid w:val="0013423B"/>
    <w:rsid w:val="00134937"/>
    <w:rsid w:val="001349DF"/>
    <w:rsid w:val="001379CB"/>
    <w:rsid w:val="00140B0A"/>
    <w:rsid w:val="00140C1B"/>
    <w:rsid w:val="00140E65"/>
    <w:rsid w:val="001416A3"/>
    <w:rsid w:val="00141FCE"/>
    <w:rsid w:val="0014390F"/>
    <w:rsid w:val="00145389"/>
    <w:rsid w:val="00145960"/>
    <w:rsid w:val="00146592"/>
    <w:rsid w:val="0015539E"/>
    <w:rsid w:val="00155551"/>
    <w:rsid w:val="0015559F"/>
    <w:rsid w:val="0015587D"/>
    <w:rsid w:val="00155B52"/>
    <w:rsid w:val="00156334"/>
    <w:rsid w:val="0016079B"/>
    <w:rsid w:val="00162485"/>
    <w:rsid w:val="00162D19"/>
    <w:rsid w:val="001640A8"/>
    <w:rsid w:val="00170C07"/>
    <w:rsid w:val="00170F38"/>
    <w:rsid w:val="00172506"/>
    <w:rsid w:val="00174471"/>
    <w:rsid w:val="001744C5"/>
    <w:rsid w:val="001817C4"/>
    <w:rsid w:val="00181A29"/>
    <w:rsid w:val="0018262F"/>
    <w:rsid w:val="00183CD7"/>
    <w:rsid w:val="00185054"/>
    <w:rsid w:val="00191822"/>
    <w:rsid w:val="00192B83"/>
    <w:rsid w:val="0019368C"/>
    <w:rsid w:val="00194E01"/>
    <w:rsid w:val="0019667D"/>
    <w:rsid w:val="0019718D"/>
    <w:rsid w:val="001A0716"/>
    <w:rsid w:val="001A0A87"/>
    <w:rsid w:val="001A0D3B"/>
    <w:rsid w:val="001A3E20"/>
    <w:rsid w:val="001A5A76"/>
    <w:rsid w:val="001A6F9F"/>
    <w:rsid w:val="001A7444"/>
    <w:rsid w:val="001A7BF9"/>
    <w:rsid w:val="001B0005"/>
    <w:rsid w:val="001B1711"/>
    <w:rsid w:val="001B1BA7"/>
    <w:rsid w:val="001B2B73"/>
    <w:rsid w:val="001B3312"/>
    <w:rsid w:val="001B3C46"/>
    <w:rsid w:val="001B7A31"/>
    <w:rsid w:val="001C3462"/>
    <w:rsid w:val="001C351E"/>
    <w:rsid w:val="001C532A"/>
    <w:rsid w:val="001C6B64"/>
    <w:rsid w:val="001C7567"/>
    <w:rsid w:val="001C7D0B"/>
    <w:rsid w:val="001D3CE5"/>
    <w:rsid w:val="001D3D52"/>
    <w:rsid w:val="001D4255"/>
    <w:rsid w:val="001D589A"/>
    <w:rsid w:val="001E0222"/>
    <w:rsid w:val="001E027A"/>
    <w:rsid w:val="001E0760"/>
    <w:rsid w:val="001E1D5E"/>
    <w:rsid w:val="001E3232"/>
    <w:rsid w:val="001E4F10"/>
    <w:rsid w:val="001E59A5"/>
    <w:rsid w:val="001E721A"/>
    <w:rsid w:val="001E724D"/>
    <w:rsid w:val="001E7600"/>
    <w:rsid w:val="001F40C2"/>
    <w:rsid w:val="001F4545"/>
    <w:rsid w:val="001F7C3C"/>
    <w:rsid w:val="002016CA"/>
    <w:rsid w:val="0020179D"/>
    <w:rsid w:val="002021D6"/>
    <w:rsid w:val="002025E1"/>
    <w:rsid w:val="00203246"/>
    <w:rsid w:val="00204114"/>
    <w:rsid w:val="00205979"/>
    <w:rsid w:val="00206487"/>
    <w:rsid w:val="0020760E"/>
    <w:rsid w:val="00207FF0"/>
    <w:rsid w:val="002126D1"/>
    <w:rsid w:val="00213F3D"/>
    <w:rsid w:val="00215979"/>
    <w:rsid w:val="0021721D"/>
    <w:rsid w:val="002173A0"/>
    <w:rsid w:val="00217FCC"/>
    <w:rsid w:val="002216B5"/>
    <w:rsid w:val="002242CA"/>
    <w:rsid w:val="00225C18"/>
    <w:rsid w:val="00227842"/>
    <w:rsid w:val="0023044C"/>
    <w:rsid w:val="002317C0"/>
    <w:rsid w:val="00231C0A"/>
    <w:rsid w:val="002326A2"/>
    <w:rsid w:val="002332C5"/>
    <w:rsid w:val="00233689"/>
    <w:rsid w:val="00236A7C"/>
    <w:rsid w:val="002371B4"/>
    <w:rsid w:val="002375CD"/>
    <w:rsid w:val="0024024E"/>
    <w:rsid w:val="0024272C"/>
    <w:rsid w:val="00242739"/>
    <w:rsid w:val="00242CCF"/>
    <w:rsid w:val="002447E9"/>
    <w:rsid w:val="00244F55"/>
    <w:rsid w:val="00245F30"/>
    <w:rsid w:val="00247960"/>
    <w:rsid w:val="002512B5"/>
    <w:rsid w:val="00252B8A"/>
    <w:rsid w:val="002534C1"/>
    <w:rsid w:val="00254ACF"/>
    <w:rsid w:val="0025559E"/>
    <w:rsid w:val="0025577F"/>
    <w:rsid w:val="002573B1"/>
    <w:rsid w:val="002603B2"/>
    <w:rsid w:val="00260420"/>
    <w:rsid w:val="0026056A"/>
    <w:rsid w:val="002620F9"/>
    <w:rsid w:val="0026259F"/>
    <w:rsid w:val="00263BE0"/>
    <w:rsid w:val="00264122"/>
    <w:rsid w:val="00271C66"/>
    <w:rsid w:val="002729D8"/>
    <w:rsid w:val="00273F17"/>
    <w:rsid w:val="002748C8"/>
    <w:rsid w:val="00274D5E"/>
    <w:rsid w:val="00277A8B"/>
    <w:rsid w:val="00280342"/>
    <w:rsid w:val="002808A5"/>
    <w:rsid w:val="00280B19"/>
    <w:rsid w:val="0028163C"/>
    <w:rsid w:val="00282A13"/>
    <w:rsid w:val="00282AFD"/>
    <w:rsid w:val="00282F33"/>
    <w:rsid w:val="00284E26"/>
    <w:rsid w:val="00287E52"/>
    <w:rsid w:val="00290A1C"/>
    <w:rsid w:val="00293AED"/>
    <w:rsid w:val="0029448A"/>
    <w:rsid w:val="00294C49"/>
    <w:rsid w:val="002968D1"/>
    <w:rsid w:val="002977FC"/>
    <w:rsid w:val="00297947"/>
    <w:rsid w:val="002A2B98"/>
    <w:rsid w:val="002A3BD0"/>
    <w:rsid w:val="002A4C4F"/>
    <w:rsid w:val="002A5CE4"/>
    <w:rsid w:val="002A5E7A"/>
    <w:rsid w:val="002A6E5A"/>
    <w:rsid w:val="002B1012"/>
    <w:rsid w:val="002B13BB"/>
    <w:rsid w:val="002B27E3"/>
    <w:rsid w:val="002B357D"/>
    <w:rsid w:val="002B3D5C"/>
    <w:rsid w:val="002B42A7"/>
    <w:rsid w:val="002B4511"/>
    <w:rsid w:val="002B48B7"/>
    <w:rsid w:val="002C068D"/>
    <w:rsid w:val="002C1413"/>
    <w:rsid w:val="002C270F"/>
    <w:rsid w:val="002C501C"/>
    <w:rsid w:val="002D0F62"/>
    <w:rsid w:val="002D49E5"/>
    <w:rsid w:val="002D4EE0"/>
    <w:rsid w:val="002E0FAE"/>
    <w:rsid w:val="002E1C07"/>
    <w:rsid w:val="002E3E57"/>
    <w:rsid w:val="002F13D3"/>
    <w:rsid w:val="002F3720"/>
    <w:rsid w:val="002F5844"/>
    <w:rsid w:val="00300CD9"/>
    <w:rsid w:val="0030102A"/>
    <w:rsid w:val="0030216B"/>
    <w:rsid w:val="00303F57"/>
    <w:rsid w:val="00305523"/>
    <w:rsid w:val="0030655C"/>
    <w:rsid w:val="00310470"/>
    <w:rsid w:val="003109CF"/>
    <w:rsid w:val="00310D6D"/>
    <w:rsid w:val="00312B2F"/>
    <w:rsid w:val="00314374"/>
    <w:rsid w:val="00314CD8"/>
    <w:rsid w:val="00314EB5"/>
    <w:rsid w:val="003153AE"/>
    <w:rsid w:val="00315E8E"/>
    <w:rsid w:val="003226D1"/>
    <w:rsid w:val="00323A74"/>
    <w:rsid w:val="00325E45"/>
    <w:rsid w:val="0032661D"/>
    <w:rsid w:val="00331BEC"/>
    <w:rsid w:val="0033285D"/>
    <w:rsid w:val="00332C0C"/>
    <w:rsid w:val="00335146"/>
    <w:rsid w:val="0033528F"/>
    <w:rsid w:val="00336264"/>
    <w:rsid w:val="0033702D"/>
    <w:rsid w:val="003376B5"/>
    <w:rsid w:val="003404E5"/>
    <w:rsid w:val="00340E6D"/>
    <w:rsid w:val="00342FB8"/>
    <w:rsid w:val="003450B8"/>
    <w:rsid w:val="003456E9"/>
    <w:rsid w:val="0034641E"/>
    <w:rsid w:val="00351956"/>
    <w:rsid w:val="00353EBE"/>
    <w:rsid w:val="00355CF7"/>
    <w:rsid w:val="003560F6"/>
    <w:rsid w:val="00356D22"/>
    <w:rsid w:val="00360DA3"/>
    <w:rsid w:val="00361285"/>
    <w:rsid w:val="00361B45"/>
    <w:rsid w:val="0036271F"/>
    <w:rsid w:val="00363881"/>
    <w:rsid w:val="003654CF"/>
    <w:rsid w:val="00367A0D"/>
    <w:rsid w:val="00371D1E"/>
    <w:rsid w:val="00375245"/>
    <w:rsid w:val="003763A1"/>
    <w:rsid w:val="00380276"/>
    <w:rsid w:val="00381757"/>
    <w:rsid w:val="0038211C"/>
    <w:rsid w:val="0038534F"/>
    <w:rsid w:val="00387620"/>
    <w:rsid w:val="003917DF"/>
    <w:rsid w:val="00391E53"/>
    <w:rsid w:val="003A13A0"/>
    <w:rsid w:val="003A2BA5"/>
    <w:rsid w:val="003A44B6"/>
    <w:rsid w:val="003A6C3E"/>
    <w:rsid w:val="003A6F2E"/>
    <w:rsid w:val="003A723B"/>
    <w:rsid w:val="003A7731"/>
    <w:rsid w:val="003A7ECA"/>
    <w:rsid w:val="003B130E"/>
    <w:rsid w:val="003B15B1"/>
    <w:rsid w:val="003B2CE5"/>
    <w:rsid w:val="003B3107"/>
    <w:rsid w:val="003B3556"/>
    <w:rsid w:val="003B5F25"/>
    <w:rsid w:val="003B7D1F"/>
    <w:rsid w:val="003C177C"/>
    <w:rsid w:val="003C21C7"/>
    <w:rsid w:val="003C2248"/>
    <w:rsid w:val="003C7C4D"/>
    <w:rsid w:val="003D09F5"/>
    <w:rsid w:val="003D1DEA"/>
    <w:rsid w:val="003D1FF3"/>
    <w:rsid w:val="003D3623"/>
    <w:rsid w:val="003D77A3"/>
    <w:rsid w:val="003E0943"/>
    <w:rsid w:val="003E0BC2"/>
    <w:rsid w:val="003E3CA8"/>
    <w:rsid w:val="003E40FF"/>
    <w:rsid w:val="003E48DD"/>
    <w:rsid w:val="003E4D81"/>
    <w:rsid w:val="003E5EED"/>
    <w:rsid w:val="003F09DF"/>
    <w:rsid w:val="003F3CC7"/>
    <w:rsid w:val="003F4284"/>
    <w:rsid w:val="003F4EA6"/>
    <w:rsid w:val="003F567A"/>
    <w:rsid w:val="003F6382"/>
    <w:rsid w:val="00400126"/>
    <w:rsid w:val="0040077A"/>
    <w:rsid w:val="00401FEF"/>
    <w:rsid w:val="00405660"/>
    <w:rsid w:val="00407041"/>
    <w:rsid w:val="004074D4"/>
    <w:rsid w:val="00410482"/>
    <w:rsid w:val="00411BE5"/>
    <w:rsid w:val="00412FFF"/>
    <w:rsid w:val="00413699"/>
    <w:rsid w:val="004146C7"/>
    <w:rsid w:val="00416BF4"/>
    <w:rsid w:val="00416CEA"/>
    <w:rsid w:val="00421DFE"/>
    <w:rsid w:val="004228E3"/>
    <w:rsid w:val="00423903"/>
    <w:rsid w:val="004241AE"/>
    <w:rsid w:val="00426472"/>
    <w:rsid w:val="0043088A"/>
    <w:rsid w:val="00432F25"/>
    <w:rsid w:val="00433A84"/>
    <w:rsid w:val="004343F4"/>
    <w:rsid w:val="00434415"/>
    <w:rsid w:val="00434C7B"/>
    <w:rsid w:val="00436BD9"/>
    <w:rsid w:val="00441056"/>
    <w:rsid w:val="00441B1D"/>
    <w:rsid w:val="00443258"/>
    <w:rsid w:val="00450310"/>
    <w:rsid w:val="00450C2B"/>
    <w:rsid w:val="00450C70"/>
    <w:rsid w:val="00450CEC"/>
    <w:rsid w:val="00450FFA"/>
    <w:rsid w:val="004525F7"/>
    <w:rsid w:val="004527E8"/>
    <w:rsid w:val="00453802"/>
    <w:rsid w:val="00455504"/>
    <w:rsid w:val="004558B8"/>
    <w:rsid w:val="00456AEE"/>
    <w:rsid w:val="0046120C"/>
    <w:rsid w:val="004621D6"/>
    <w:rsid w:val="00465D25"/>
    <w:rsid w:val="0047279D"/>
    <w:rsid w:val="00475505"/>
    <w:rsid w:val="004802DE"/>
    <w:rsid w:val="00483AC7"/>
    <w:rsid w:val="00484C27"/>
    <w:rsid w:val="004850AD"/>
    <w:rsid w:val="00490F8A"/>
    <w:rsid w:val="004925F1"/>
    <w:rsid w:val="00492F8C"/>
    <w:rsid w:val="0049466C"/>
    <w:rsid w:val="00495000"/>
    <w:rsid w:val="004A002C"/>
    <w:rsid w:val="004A0A22"/>
    <w:rsid w:val="004A1B6A"/>
    <w:rsid w:val="004A26CD"/>
    <w:rsid w:val="004A2DFA"/>
    <w:rsid w:val="004A5FBA"/>
    <w:rsid w:val="004A74B1"/>
    <w:rsid w:val="004A78C5"/>
    <w:rsid w:val="004A7FA4"/>
    <w:rsid w:val="004B2105"/>
    <w:rsid w:val="004B25FB"/>
    <w:rsid w:val="004B27CC"/>
    <w:rsid w:val="004B3E91"/>
    <w:rsid w:val="004B4F06"/>
    <w:rsid w:val="004B50B1"/>
    <w:rsid w:val="004B59B5"/>
    <w:rsid w:val="004B6DE9"/>
    <w:rsid w:val="004B7875"/>
    <w:rsid w:val="004B7F35"/>
    <w:rsid w:val="004C1034"/>
    <w:rsid w:val="004C2096"/>
    <w:rsid w:val="004C2678"/>
    <w:rsid w:val="004C5828"/>
    <w:rsid w:val="004C7C04"/>
    <w:rsid w:val="004D2BF4"/>
    <w:rsid w:val="004D354B"/>
    <w:rsid w:val="004D3C22"/>
    <w:rsid w:val="004D52AF"/>
    <w:rsid w:val="004D6878"/>
    <w:rsid w:val="004D7450"/>
    <w:rsid w:val="004E0339"/>
    <w:rsid w:val="004E0C25"/>
    <w:rsid w:val="004E298A"/>
    <w:rsid w:val="004E3318"/>
    <w:rsid w:val="004E3585"/>
    <w:rsid w:val="004E36FD"/>
    <w:rsid w:val="004E4490"/>
    <w:rsid w:val="004E6A94"/>
    <w:rsid w:val="004E742C"/>
    <w:rsid w:val="004F0A7A"/>
    <w:rsid w:val="004F1899"/>
    <w:rsid w:val="004F40A4"/>
    <w:rsid w:val="004F5E07"/>
    <w:rsid w:val="004F7570"/>
    <w:rsid w:val="00503564"/>
    <w:rsid w:val="00503F1B"/>
    <w:rsid w:val="0050436A"/>
    <w:rsid w:val="00505701"/>
    <w:rsid w:val="005064B2"/>
    <w:rsid w:val="005069DC"/>
    <w:rsid w:val="005079CA"/>
    <w:rsid w:val="00510F02"/>
    <w:rsid w:val="00510FC6"/>
    <w:rsid w:val="0051126A"/>
    <w:rsid w:val="005143F8"/>
    <w:rsid w:val="00514FA5"/>
    <w:rsid w:val="00516E35"/>
    <w:rsid w:val="00517C8F"/>
    <w:rsid w:val="00522242"/>
    <w:rsid w:val="0052510E"/>
    <w:rsid w:val="0052685A"/>
    <w:rsid w:val="00531ACE"/>
    <w:rsid w:val="0053242F"/>
    <w:rsid w:val="0053305C"/>
    <w:rsid w:val="00533C1B"/>
    <w:rsid w:val="00535635"/>
    <w:rsid w:val="0053616F"/>
    <w:rsid w:val="00537279"/>
    <w:rsid w:val="005421DB"/>
    <w:rsid w:val="00543F77"/>
    <w:rsid w:val="0054409B"/>
    <w:rsid w:val="0055566E"/>
    <w:rsid w:val="0056116F"/>
    <w:rsid w:val="00563422"/>
    <w:rsid w:val="0056369C"/>
    <w:rsid w:val="00564293"/>
    <w:rsid w:val="00565036"/>
    <w:rsid w:val="0057080F"/>
    <w:rsid w:val="00571732"/>
    <w:rsid w:val="00574D99"/>
    <w:rsid w:val="00577030"/>
    <w:rsid w:val="005802E1"/>
    <w:rsid w:val="00580998"/>
    <w:rsid w:val="00581624"/>
    <w:rsid w:val="0058790E"/>
    <w:rsid w:val="00590627"/>
    <w:rsid w:val="00592DCD"/>
    <w:rsid w:val="00593780"/>
    <w:rsid w:val="005938D5"/>
    <w:rsid w:val="00594D0A"/>
    <w:rsid w:val="0059503C"/>
    <w:rsid w:val="005964AB"/>
    <w:rsid w:val="0059676F"/>
    <w:rsid w:val="005A04AD"/>
    <w:rsid w:val="005A1396"/>
    <w:rsid w:val="005A2EA1"/>
    <w:rsid w:val="005A3486"/>
    <w:rsid w:val="005A4AA8"/>
    <w:rsid w:val="005A61A9"/>
    <w:rsid w:val="005A6222"/>
    <w:rsid w:val="005A681E"/>
    <w:rsid w:val="005B1991"/>
    <w:rsid w:val="005B33EF"/>
    <w:rsid w:val="005B38E9"/>
    <w:rsid w:val="005B4F5A"/>
    <w:rsid w:val="005B7287"/>
    <w:rsid w:val="005B7497"/>
    <w:rsid w:val="005C0608"/>
    <w:rsid w:val="005C1C6E"/>
    <w:rsid w:val="005C21B6"/>
    <w:rsid w:val="005C6633"/>
    <w:rsid w:val="005C69B5"/>
    <w:rsid w:val="005D1F87"/>
    <w:rsid w:val="005D2CA4"/>
    <w:rsid w:val="005D3B02"/>
    <w:rsid w:val="005D3CA2"/>
    <w:rsid w:val="005D3D7B"/>
    <w:rsid w:val="005D49B2"/>
    <w:rsid w:val="005D63D7"/>
    <w:rsid w:val="005E2028"/>
    <w:rsid w:val="005E2A32"/>
    <w:rsid w:val="005E324A"/>
    <w:rsid w:val="005E4A9A"/>
    <w:rsid w:val="005E7C22"/>
    <w:rsid w:val="005F288B"/>
    <w:rsid w:val="005F2C74"/>
    <w:rsid w:val="005F5BBE"/>
    <w:rsid w:val="005F630E"/>
    <w:rsid w:val="005F754A"/>
    <w:rsid w:val="006009BA"/>
    <w:rsid w:val="006037ED"/>
    <w:rsid w:val="00603950"/>
    <w:rsid w:val="00610384"/>
    <w:rsid w:val="006105B5"/>
    <w:rsid w:val="00611BB8"/>
    <w:rsid w:val="006130CF"/>
    <w:rsid w:val="00613F58"/>
    <w:rsid w:val="00621C80"/>
    <w:rsid w:val="00622151"/>
    <w:rsid w:val="00622276"/>
    <w:rsid w:val="00622BC8"/>
    <w:rsid w:val="00623719"/>
    <w:rsid w:val="006238B6"/>
    <w:rsid w:val="0062549F"/>
    <w:rsid w:val="00625535"/>
    <w:rsid w:val="00626D88"/>
    <w:rsid w:val="006302EC"/>
    <w:rsid w:val="00631080"/>
    <w:rsid w:val="00631DED"/>
    <w:rsid w:val="00632A58"/>
    <w:rsid w:val="006330B4"/>
    <w:rsid w:val="00636702"/>
    <w:rsid w:val="00640AB1"/>
    <w:rsid w:val="00640ADE"/>
    <w:rsid w:val="006431C1"/>
    <w:rsid w:val="00643F6C"/>
    <w:rsid w:val="006460D7"/>
    <w:rsid w:val="00651042"/>
    <w:rsid w:val="006542AC"/>
    <w:rsid w:val="00654311"/>
    <w:rsid w:val="006548EC"/>
    <w:rsid w:val="00656A31"/>
    <w:rsid w:val="00660204"/>
    <w:rsid w:val="00660246"/>
    <w:rsid w:val="00661667"/>
    <w:rsid w:val="006625D9"/>
    <w:rsid w:val="006639AD"/>
    <w:rsid w:val="00663E48"/>
    <w:rsid w:val="006677C0"/>
    <w:rsid w:val="00672664"/>
    <w:rsid w:val="006732A9"/>
    <w:rsid w:val="00675AAB"/>
    <w:rsid w:val="00676283"/>
    <w:rsid w:val="00676C8F"/>
    <w:rsid w:val="00677CB5"/>
    <w:rsid w:val="0068012C"/>
    <w:rsid w:val="0068177F"/>
    <w:rsid w:val="00682868"/>
    <w:rsid w:val="00682A6C"/>
    <w:rsid w:val="0068472C"/>
    <w:rsid w:val="00687F0B"/>
    <w:rsid w:val="00691E48"/>
    <w:rsid w:val="006923EB"/>
    <w:rsid w:val="00694F55"/>
    <w:rsid w:val="00696DA3"/>
    <w:rsid w:val="006A2289"/>
    <w:rsid w:val="006A2B92"/>
    <w:rsid w:val="006A2BC7"/>
    <w:rsid w:val="006A30AE"/>
    <w:rsid w:val="006A4640"/>
    <w:rsid w:val="006B0FD4"/>
    <w:rsid w:val="006B2B17"/>
    <w:rsid w:val="006B2B8E"/>
    <w:rsid w:val="006B36E2"/>
    <w:rsid w:val="006B5E87"/>
    <w:rsid w:val="006C1CB2"/>
    <w:rsid w:val="006C38ED"/>
    <w:rsid w:val="006C5597"/>
    <w:rsid w:val="006C75EA"/>
    <w:rsid w:val="006D0093"/>
    <w:rsid w:val="006D27A1"/>
    <w:rsid w:val="006D35FE"/>
    <w:rsid w:val="006D3CE2"/>
    <w:rsid w:val="006D6C3E"/>
    <w:rsid w:val="006E0713"/>
    <w:rsid w:val="006E216E"/>
    <w:rsid w:val="006E272B"/>
    <w:rsid w:val="006E2D67"/>
    <w:rsid w:val="006E3051"/>
    <w:rsid w:val="006E368B"/>
    <w:rsid w:val="006E41E8"/>
    <w:rsid w:val="006E6D54"/>
    <w:rsid w:val="006E76BC"/>
    <w:rsid w:val="006F0C4C"/>
    <w:rsid w:val="006F0DF6"/>
    <w:rsid w:val="006F1C14"/>
    <w:rsid w:val="006F1FF7"/>
    <w:rsid w:val="006F3183"/>
    <w:rsid w:val="006F4705"/>
    <w:rsid w:val="006F6EF3"/>
    <w:rsid w:val="007009E9"/>
    <w:rsid w:val="00702820"/>
    <w:rsid w:val="00703853"/>
    <w:rsid w:val="00704B0F"/>
    <w:rsid w:val="00705096"/>
    <w:rsid w:val="00706178"/>
    <w:rsid w:val="00706841"/>
    <w:rsid w:val="00706DD8"/>
    <w:rsid w:val="00714865"/>
    <w:rsid w:val="00717DE7"/>
    <w:rsid w:val="00721BB5"/>
    <w:rsid w:val="00722E24"/>
    <w:rsid w:val="00725268"/>
    <w:rsid w:val="0072608F"/>
    <w:rsid w:val="00726287"/>
    <w:rsid w:val="00726CA3"/>
    <w:rsid w:val="0073032C"/>
    <w:rsid w:val="00731190"/>
    <w:rsid w:val="00731A59"/>
    <w:rsid w:val="00731E67"/>
    <w:rsid w:val="00732D91"/>
    <w:rsid w:val="00732F49"/>
    <w:rsid w:val="00733CEB"/>
    <w:rsid w:val="00734021"/>
    <w:rsid w:val="00736706"/>
    <w:rsid w:val="00740BF5"/>
    <w:rsid w:val="00742395"/>
    <w:rsid w:val="007428E8"/>
    <w:rsid w:val="00742930"/>
    <w:rsid w:val="007442C0"/>
    <w:rsid w:val="007443A4"/>
    <w:rsid w:val="00747917"/>
    <w:rsid w:val="0075148F"/>
    <w:rsid w:val="00751754"/>
    <w:rsid w:val="00751A3C"/>
    <w:rsid w:val="007545C8"/>
    <w:rsid w:val="0075492A"/>
    <w:rsid w:val="00755924"/>
    <w:rsid w:val="00756FA0"/>
    <w:rsid w:val="007602CB"/>
    <w:rsid w:val="007618D4"/>
    <w:rsid w:val="007639B4"/>
    <w:rsid w:val="0076655B"/>
    <w:rsid w:val="00767465"/>
    <w:rsid w:val="0077061A"/>
    <w:rsid w:val="00770E8E"/>
    <w:rsid w:val="0077182E"/>
    <w:rsid w:val="00771E08"/>
    <w:rsid w:val="007737AF"/>
    <w:rsid w:val="0077429C"/>
    <w:rsid w:val="00775993"/>
    <w:rsid w:val="007771D6"/>
    <w:rsid w:val="00780B1D"/>
    <w:rsid w:val="00785202"/>
    <w:rsid w:val="007862EB"/>
    <w:rsid w:val="0078724F"/>
    <w:rsid w:val="00787314"/>
    <w:rsid w:val="00791DC9"/>
    <w:rsid w:val="007927D7"/>
    <w:rsid w:val="00792CD3"/>
    <w:rsid w:val="00795476"/>
    <w:rsid w:val="007960A3"/>
    <w:rsid w:val="007960AC"/>
    <w:rsid w:val="00796D3D"/>
    <w:rsid w:val="00797729"/>
    <w:rsid w:val="007A0456"/>
    <w:rsid w:val="007A08A2"/>
    <w:rsid w:val="007A1EF2"/>
    <w:rsid w:val="007A22B3"/>
    <w:rsid w:val="007A38B3"/>
    <w:rsid w:val="007A6C2D"/>
    <w:rsid w:val="007B0374"/>
    <w:rsid w:val="007B4088"/>
    <w:rsid w:val="007B4992"/>
    <w:rsid w:val="007B6544"/>
    <w:rsid w:val="007C1B08"/>
    <w:rsid w:val="007C25E0"/>
    <w:rsid w:val="007C30F9"/>
    <w:rsid w:val="007C49CE"/>
    <w:rsid w:val="007C6393"/>
    <w:rsid w:val="007C6602"/>
    <w:rsid w:val="007C66BD"/>
    <w:rsid w:val="007C7530"/>
    <w:rsid w:val="007D093B"/>
    <w:rsid w:val="007D095B"/>
    <w:rsid w:val="007D1F06"/>
    <w:rsid w:val="007D41CD"/>
    <w:rsid w:val="007D49E3"/>
    <w:rsid w:val="007D4C3A"/>
    <w:rsid w:val="007D54F2"/>
    <w:rsid w:val="007D5B83"/>
    <w:rsid w:val="007D613B"/>
    <w:rsid w:val="007D6494"/>
    <w:rsid w:val="007D7CC9"/>
    <w:rsid w:val="007E0B25"/>
    <w:rsid w:val="007E277C"/>
    <w:rsid w:val="007E3BD1"/>
    <w:rsid w:val="007E3E96"/>
    <w:rsid w:val="007E4529"/>
    <w:rsid w:val="007E49ED"/>
    <w:rsid w:val="007E6148"/>
    <w:rsid w:val="007E7CC8"/>
    <w:rsid w:val="007F12B9"/>
    <w:rsid w:val="007F297D"/>
    <w:rsid w:val="007F4644"/>
    <w:rsid w:val="007F70B3"/>
    <w:rsid w:val="007F74D8"/>
    <w:rsid w:val="008031E7"/>
    <w:rsid w:val="00804F37"/>
    <w:rsid w:val="00805F5F"/>
    <w:rsid w:val="008131F5"/>
    <w:rsid w:val="00814CEA"/>
    <w:rsid w:val="008173D4"/>
    <w:rsid w:val="00820090"/>
    <w:rsid w:val="008205BC"/>
    <w:rsid w:val="00824FE0"/>
    <w:rsid w:val="008258F2"/>
    <w:rsid w:val="0082680A"/>
    <w:rsid w:val="00826EF1"/>
    <w:rsid w:val="00827AB4"/>
    <w:rsid w:val="00830122"/>
    <w:rsid w:val="0083181B"/>
    <w:rsid w:val="00833062"/>
    <w:rsid w:val="00833CF2"/>
    <w:rsid w:val="00833EC8"/>
    <w:rsid w:val="0083530C"/>
    <w:rsid w:val="00836C3B"/>
    <w:rsid w:val="00840040"/>
    <w:rsid w:val="00841591"/>
    <w:rsid w:val="00841910"/>
    <w:rsid w:val="00841EB1"/>
    <w:rsid w:val="00842330"/>
    <w:rsid w:val="00843E34"/>
    <w:rsid w:val="0084418E"/>
    <w:rsid w:val="00844681"/>
    <w:rsid w:val="008447E9"/>
    <w:rsid w:val="008452B5"/>
    <w:rsid w:val="00850181"/>
    <w:rsid w:val="00852933"/>
    <w:rsid w:val="00854371"/>
    <w:rsid w:val="008547F7"/>
    <w:rsid w:val="008565B7"/>
    <w:rsid w:val="00857866"/>
    <w:rsid w:val="00857E25"/>
    <w:rsid w:val="00860ABE"/>
    <w:rsid w:val="00861D94"/>
    <w:rsid w:val="00861E2E"/>
    <w:rsid w:val="0086407D"/>
    <w:rsid w:val="0086456F"/>
    <w:rsid w:val="00864699"/>
    <w:rsid w:val="008656E0"/>
    <w:rsid w:val="008658ED"/>
    <w:rsid w:val="00865F5E"/>
    <w:rsid w:val="00865F96"/>
    <w:rsid w:val="0086726C"/>
    <w:rsid w:val="00870792"/>
    <w:rsid w:val="00873503"/>
    <w:rsid w:val="00874285"/>
    <w:rsid w:val="00874314"/>
    <w:rsid w:val="008751B9"/>
    <w:rsid w:val="0087532A"/>
    <w:rsid w:val="00875391"/>
    <w:rsid w:val="00876245"/>
    <w:rsid w:val="00876D3B"/>
    <w:rsid w:val="008828DE"/>
    <w:rsid w:val="008837A7"/>
    <w:rsid w:val="00884EB4"/>
    <w:rsid w:val="00885F58"/>
    <w:rsid w:val="00890549"/>
    <w:rsid w:val="00891E0E"/>
    <w:rsid w:val="008928C7"/>
    <w:rsid w:val="008942A6"/>
    <w:rsid w:val="00894E85"/>
    <w:rsid w:val="00895EED"/>
    <w:rsid w:val="00896D38"/>
    <w:rsid w:val="008A09C5"/>
    <w:rsid w:val="008A1292"/>
    <w:rsid w:val="008A2919"/>
    <w:rsid w:val="008A39CA"/>
    <w:rsid w:val="008A4693"/>
    <w:rsid w:val="008A51FB"/>
    <w:rsid w:val="008A5B66"/>
    <w:rsid w:val="008A7E73"/>
    <w:rsid w:val="008B321E"/>
    <w:rsid w:val="008B39A8"/>
    <w:rsid w:val="008B3AD6"/>
    <w:rsid w:val="008B414F"/>
    <w:rsid w:val="008B4F1F"/>
    <w:rsid w:val="008B535C"/>
    <w:rsid w:val="008B5893"/>
    <w:rsid w:val="008B683A"/>
    <w:rsid w:val="008B6C90"/>
    <w:rsid w:val="008C05F8"/>
    <w:rsid w:val="008C13CF"/>
    <w:rsid w:val="008C2408"/>
    <w:rsid w:val="008C2F90"/>
    <w:rsid w:val="008C6AA4"/>
    <w:rsid w:val="008C7CAF"/>
    <w:rsid w:val="008D07AA"/>
    <w:rsid w:val="008D08C8"/>
    <w:rsid w:val="008D11E5"/>
    <w:rsid w:val="008D1AC3"/>
    <w:rsid w:val="008D384A"/>
    <w:rsid w:val="008D4097"/>
    <w:rsid w:val="008D5278"/>
    <w:rsid w:val="008D6731"/>
    <w:rsid w:val="008E0006"/>
    <w:rsid w:val="008E0D0C"/>
    <w:rsid w:val="008E12A1"/>
    <w:rsid w:val="008E4DCB"/>
    <w:rsid w:val="008E5E37"/>
    <w:rsid w:val="008F1FDD"/>
    <w:rsid w:val="008F3CEA"/>
    <w:rsid w:val="00900C71"/>
    <w:rsid w:val="00900EBA"/>
    <w:rsid w:val="00902B2D"/>
    <w:rsid w:val="00903BB3"/>
    <w:rsid w:val="00903DF5"/>
    <w:rsid w:val="00906F08"/>
    <w:rsid w:val="009075D6"/>
    <w:rsid w:val="009105C2"/>
    <w:rsid w:val="00911729"/>
    <w:rsid w:val="00912B98"/>
    <w:rsid w:val="009160FF"/>
    <w:rsid w:val="00916F3D"/>
    <w:rsid w:val="00920946"/>
    <w:rsid w:val="009209CC"/>
    <w:rsid w:val="00924350"/>
    <w:rsid w:val="00925215"/>
    <w:rsid w:val="0092703B"/>
    <w:rsid w:val="00927A2E"/>
    <w:rsid w:val="00927A35"/>
    <w:rsid w:val="00934479"/>
    <w:rsid w:val="009354EC"/>
    <w:rsid w:val="009355BE"/>
    <w:rsid w:val="00935BA3"/>
    <w:rsid w:val="009360E7"/>
    <w:rsid w:val="009363C4"/>
    <w:rsid w:val="00936C4E"/>
    <w:rsid w:val="00940047"/>
    <w:rsid w:val="009405B9"/>
    <w:rsid w:val="0094206C"/>
    <w:rsid w:val="0094247D"/>
    <w:rsid w:val="00942941"/>
    <w:rsid w:val="00945F95"/>
    <w:rsid w:val="00950E46"/>
    <w:rsid w:val="009513F6"/>
    <w:rsid w:val="00956D51"/>
    <w:rsid w:val="00957C1B"/>
    <w:rsid w:val="00960DA7"/>
    <w:rsid w:val="00961084"/>
    <w:rsid w:val="00961CF7"/>
    <w:rsid w:val="00962AFB"/>
    <w:rsid w:val="0096480C"/>
    <w:rsid w:val="00971818"/>
    <w:rsid w:val="00973B01"/>
    <w:rsid w:val="00974C8C"/>
    <w:rsid w:val="009776AC"/>
    <w:rsid w:val="00980FC3"/>
    <w:rsid w:val="009811AE"/>
    <w:rsid w:val="00981487"/>
    <w:rsid w:val="00983B54"/>
    <w:rsid w:val="00983C41"/>
    <w:rsid w:val="00984542"/>
    <w:rsid w:val="00984B7A"/>
    <w:rsid w:val="0098586A"/>
    <w:rsid w:val="0099008C"/>
    <w:rsid w:val="0099032A"/>
    <w:rsid w:val="00990B59"/>
    <w:rsid w:val="009920E6"/>
    <w:rsid w:val="00992189"/>
    <w:rsid w:val="00993617"/>
    <w:rsid w:val="009956AA"/>
    <w:rsid w:val="0099584C"/>
    <w:rsid w:val="00995AB0"/>
    <w:rsid w:val="00996B4B"/>
    <w:rsid w:val="009975F5"/>
    <w:rsid w:val="009A0F35"/>
    <w:rsid w:val="009B0FF8"/>
    <w:rsid w:val="009B1735"/>
    <w:rsid w:val="009B3303"/>
    <w:rsid w:val="009B39CC"/>
    <w:rsid w:val="009B5FA1"/>
    <w:rsid w:val="009B6C0F"/>
    <w:rsid w:val="009B6F9A"/>
    <w:rsid w:val="009B75EC"/>
    <w:rsid w:val="009B78A4"/>
    <w:rsid w:val="009C074D"/>
    <w:rsid w:val="009C0B89"/>
    <w:rsid w:val="009C0ECC"/>
    <w:rsid w:val="009C534E"/>
    <w:rsid w:val="009C57B9"/>
    <w:rsid w:val="009C5DF9"/>
    <w:rsid w:val="009C6229"/>
    <w:rsid w:val="009D1CCE"/>
    <w:rsid w:val="009D7E10"/>
    <w:rsid w:val="009E0D43"/>
    <w:rsid w:val="009E0FF7"/>
    <w:rsid w:val="009E4E8E"/>
    <w:rsid w:val="009E6714"/>
    <w:rsid w:val="009F0CBB"/>
    <w:rsid w:val="009F17B5"/>
    <w:rsid w:val="009F405D"/>
    <w:rsid w:val="009F4EFA"/>
    <w:rsid w:val="009F55FA"/>
    <w:rsid w:val="009F6BF5"/>
    <w:rsid w:val="00A040F4"/>
    <w:rsid w:val="00A0412A"/>
    <w:rsid w:val="00A06A51"/>
    <w:rsid w:val="00A11292"/>
    <w:rsid w:val="00A12606"/>
    <w:rsid w:val="00A12F93"/>
    <w:rsid w:val="00A15FAE"/>
    <w:rsid w:val="00A1746C"/>
    <w:rsid w:val="00A175EB"/>
    <w:rsid w:val="00A20997"/>
    <w:rsid w:val="00A21161"/>
    <w:rsid w:val="00A22DCA"/>
    <w:rsid w:val="00A241A9"/>
    <w:rsid w:val="00A24DE7"/>
    <w:rsid w:val="00A32312"/>
    <w:rsid w:val="00A3629F"/>
    <w:rsid w:val="00A37614"/>
    <w:rsid w:val="00A37B52"/>
    <w:rsid w:val="00A40BE7"/>
    <w:rsid w:val="00A40F73"/>
    <w:rsid w:val="00A41347"/>
    <w:rsid w:val="00A41BAC"/>
    <w:rsid w:val="00A41E01"/>
    <w:rsid w:val="00A44282"/>
    <w:rsid w:val="00A4569A"/>
    <w:rsid w:val="00A45941"/>
    <w:rsid w:val="00A45F56"/>
    <w:rsid w:val="00A465F0"/>
    <w:rsid w:val="00A512D5"/>
    <w:rsid w:val="00A5137E"/>
    <w:rsid w:val="00A52541"/>
    <w:rsid w:val="00A54719"/>
    <w:rsid w:val="00A56157"/>
    <w:rsid w:val="00A56F09"/>
    <w:rsid w:val="00A57B95"/>
    <w:rsid w:val="00A60093"/>
    <w:rsid w:val="00A606F8"/>
    <w:rsid w:val="00A60D34"/>
    <w:rsid w:val="00A60D88"/>
    <w:rsid w:val="00A62921"/>
    <w:rsid w:val="00A63D2F"/>
    <w:rsid w:val="00A6416A"/>
    <w:rsid w:val="00A643D7"/>
    <w:rsid w:val="00A64DC4"/>
    <w:rsid w:val="00A66F4B"/>
    <w:rsid w:val="00A67322"/>
    <w:rsid w:val="00A71120"/>
    <w:rsid w:val="00A71EC7"/>
    <w:rsid w:val="00A731E5"/>
    <w:rsid w:val="00A74445"/>
    <w:rsid w:val="00A74ED2"/>
    <w:rsid w:val="00A80226"/>
    <w:rsid w:val="00A8333D"/>
    <w:rsid w:val="00A848F8"/>
    <w:rsid w:val="00A85663"/>
    <w:rsid w:val="00A85CAF"/>
    <w:rsid w:val="00A8600E"/>
    <w:rsid w:val="00A8744B"/>
    <w:rsid w:val="00A875DA"/>
    <w:rsid w:val="00A911CC"/>
    <w:rsid w:val="00A91476"/>
    <w:rsid w:val="00A91A7F"/>
    <w:rsid w:val="00A930BA"/>
    <w:rsid w:val="00A939D9"/>
    <w:rsid w:val="00A946B6"/>
    <w:rsid w:val="00A94B69"/>
    <w:rsid w:val="00A94D15"/>
    <w:rsid w:val="00A9599B"/>
    <w:rsid w:val="00AA07A2"/>
    <w:rsid w:val="00AA4EAE"/>
    <w:rsid w:val="00AA5966"/>
    <w:rsid w:val="00AB2B90"/>
    <w:rsid w:val="00AB42FF"/>
    <w:rsid w:val="00AB505F"/>
    <w:rsid w:val="00AB57C9"/>
    <w:rsid w:val="00AB58EB"/>
    <w:rsid w:val="00AB5954"/>
    <w:rsid w:val="00AB75A7"/>
    <w:rsid w:val="00AC1655"/>
    <w:rsid w:val="00AC2681"/>
    <w:rsid w:val="00AC3AAF"/>
    <w:rsid w:val="00AC486C"/>
    <w:rsid w:val="00AC48D7"/>
    <w:rsid w:val="00AC6380"/>
    <w:rsid w:val="00AC7213"/>
    <w:rsid w:val="00AD0D25"/>
    <w:rsid w:val="00AD29C0"/>
    <w:rsid w:val="00AD2B17"/>
    <w:rsid w:val="00AD3BC6"/>
    <w:rsid w:val="00AD3C73"/>
    <w:rsid w:val="00AD4975"/>
    <w:rsid w:val="00AD6626"/>
    <w:rsid w:val="00AD68C5"/>
    <w:rsid w:val="00AD6A4F"/>
    <w:rsid w:val="00AE102E"/>
    <w:rsid w:val="00AE214C"/>
    <w:rsid w:val="00AE58BD"/>
    <w:rsid w:val="00AE77A3"/>
    <w:rsid w:val="00AF1934"/>
    <w:rsid w:val="00AF306B"/>
    <w:rsid w:val="00AF5B16"/>
    <w:rsid w:val="00AF5B7B"/>
    <w:rsid w:val="00AF67B3"/>
    <w:rsid w:val="00AF6CBE"/>
    <w:rsid w:val="00AF7933"/>
    <w:rsid w:val="00B01A68"/>
    <w:rsid w:val="00B01BD6"/>
    <w:rsid w:val="00B03F2A"/>
    <w:rsid w:val="00B0438E"/>
    <w:rsid w:val="00B04A6A"/>
    <w:rsid w:val="00B053B6"/>
    <w:rsid w:val="00B058D5"/>
    <w:rsid w:val="00B059B8"/>
    <w:rsid w:val="00B05CAE"/>
    <w:rsid w:val="00B0626B"/>
    <w:rsid w:val="00B06B7D"/>
    <w:rsid w:val="00B108AA"/>
    <w:rsid w:val="00B12CB3"/>
    <w:rsid w:val="00B145DE"/>
    <w:rsid w:val="00B149F4"/>
    <w:rsid w:val="00B1666A"/>
    <w:rsid w:val="00B16C7D"/>
    <w:rsid w:val="00B1727A"/>
    <w:rsid w:val="00B2055F"/>
    <w:rsid w:val="00B22148"/>
    <w:rsid w:val="00B227A1"/>
    <w:rsid w:val="00B23808"/>
    <w:rsid w:val="00B24496"/>
    <w:rsid w:val="00B258CB"/>
    <w:rsid w:val="00B30067"/>
    <w:rsid w:val="00B30122"/>
    <w:rsid w:val="00B31C8E"/>
    <w:rsid w:val="00B36502"/>
    <w:rsid w:val="00B40722"/>
    <w:rsid w:val="00B41AE6"/>
    <w:rsid w:val="00B42AED"/>
    <w:rsid w:val="00B45FA5"/>
    <w:rsid w:val="00B522A1"/>
    <w:rsid w:val="00B55429"/>
    <w:rsid w:val="00B64078"/>
    <w:rsid w:val="00B66093"/>
    <w:rsid w:val="00B670C0"/>
    <w:rsid w:val="00B67292"/>
    <w:rsid w:val="00B71493"/>
    <w:rsid w:val="00B71CBF"/>
    <w:rsid w:val="00B72BE6"/>
    <w:rsid w:val="00B75A1C"/>
    <w:rsid w:val="00B75F10"/>
    <w:rsid w:val="00B813AE"/>
    <w:rsid w:val="00B818B8"/>
    <w:rsid w:val="00B82409"/>
    <w:rsid w:val="00B828AF"/>
    <w:rsid w:val="00B83427"/>
    <w:rsid w:val="00B8559A"/>
    <w:rsid w:val="00B86D9F"/>
    <w:rsid w:val="00B910B8"/>
    <w:rsid w:val="00B933E7"/>
    <w:rsid w:val="00B93B30"/>
    <w:rsid w:val="00B940FC"/>
    <w:rsid w:val="00B942EA"/>
    <w:rsid w:val="00B94D35"/>
    <w:rsid w:val="00B96C80"/>
    <w:rsid w:val="00B97ABE"/>
    <w:rsid w:val="00BA0236"/>
    <w:rsid w:val="00BA0AB3"/>
    <w:rsid w:val="00BA15A7"/>
    <w:rsid w:val="00BA361C"/>
    <w:rsid w:val="00BA73A4"/>
    <w:rsid w:val="00BB1F94"/>
    <w:rsid w:val="00BB38A5"/>
    <w:rsid w:val="00BB42A0"/>
    <w:rsid w:val="00BB544A"/>
    <w:rsid w:val="00BB65F7"/>
    <w:rsid w:val="00BB6CC0"/>
    <w:rsid w:val="00BC1CCA"/>
    <w:rsid w:val="00BC34B2"/>
    <w:rsid w:val="00BC456C"/>
    <w:rsid w:val="00BC49B5"/>
    <w:rsid w:val="00BC4FA9"/>
    <w:rsid w:val="00BC5811"/>
    <w:rsid w:val="00BC5E90"/>
    <w:rsid w:val="00BD00C2"/>
    <w:rsid w:val="00BD3ABE"/>
    <w:rsid w:val="00BD5690"/>
    <w:rsid w:val="00BD5A08"/>
    <w:rsid w:val="00BD7B67"/>
    <w:rsid w:val="00BE4AB9"/>
    <w:rsid w:val="00BE5CE7"/>
    <w:rsid w:val="00BF0663"/>
    <w:rsid w:val="00BF4998"/>
    <w:rsid w:val="00BF4FBC"/>
    <w:rsid w:val="00BF50AE"/>
    <w:rsid w:val="00BF52CE"/>
    <w:rsid w:val="00BF6713"/>
    <w:rsid w:val="00BF6ECC"/>
    <w:rsid w:val="00BF6ED1"/>
    <w:rsid w:val="00BF7F6B"/>
    <w:rsid w:val="00C10408"/>
    <w:rsid w:val="00C10A80"/>
    <w:rsid w:val="00C10CBB"/>
    <w:rsid w:val="00C10EA6"/>
    <w:rsid w:val="00C1196D"/>
    <w:rsid w:val="00C16059"/>
    <w:rsid w:val="00C1622D"/>
    <w:rsid w:val="00C17F7C"/>
    <w:rsid w:val="00C17FAA"/>
    <w:rsid w:val="00C203CF"/>
    <w:rsid w:val="00C21432"/>
    <w:rsid w:val="00C2216C"/>
    <w:rsid w:val="00C2246C"/>
    <w:rsid w:val="00C22CDF"/>
    <w:rsid w:val="00C2565A"/>
    <w:rsid w:val="00C26C6F"/>
    <w:rsid w:val="00C27849"/>
    <w:rsid w:val="00C31A89"/>
    <w:rsid w:val="00C35563"/>
    <w:rsid w:val="00C460C6"/>
    <w:rsid w:val="00C51AE9"/>
    <w:rsid w:val="00C53634"/>
    <w:rsid w:val="00C542F9"/>
    <w:rsid w:val="00C54F37"/>
    <w:rsid w:val="00C576F8"/>
    <w:rsid w:val="00C62C7B"/>
    <w:rsid w:val="00C63DF8"/>
    <w:rsid w:val="00C64080"/>
    <w:rsid w:val="00C65720"/>
    <w:rsid w:val="00C73795"/>
    <w:rsid w:val="00C74947"/>
    <w:rsid w:val="00C76B3C"/>
    <w:rsid w:val="00C8082B"/>
    <w:rsid w:val="00C80F44"/>
    <w:rsid w:val="00C817A8"/>
    <w:rsid w:val="00C84554"/>
    <w:rsid w:val="00C85723"/>
    <w:rsid w:val="00C8741C"/>
    <w:rsid w:val="00C9001B"/>
    <w:rsid w:val="00C90AAD"/>
    <w:rsid w:val="00C93771"/>
    <w:rsid w:val="00C939C7"/>
    <w:rsid w:val="00C93F26"/>
    <w:rsid w:val="00C93F52"/>
    <w:rsid w:val="00C95EF2"/>
    <w:rsid w:val="00C96247"/>
    <w:rsid w:val="00CA13BE"/>
    <w:rsid w:val="00CA4EB7"/>
    <w:rsid w:val="00CA5E80"/>
    <w:rsid w:val="00CA74C6"/>
    <w:rsid w:val="00CB3018"/>
    <w:rsid w:val="00CB38CD"/>
    <w:rsid w:val="00CB3DBE"/>
    <w:rsid w:val="00CB509E"/>
    <w:rsid w:val="00CB5B04"/>
    <w:rsid w:val="00CB62B1"/>
    <w:rsid w:val="00CC0538"/>
    <w:rsid w:val="00CC19CD"/>
    <w:rsid w:val="00CC4DDC"/>
    <w:rsid w:val="00CC69D4"/>
    <w:rsid w:val="00CD0209"/>
    <w:rsid w:val="00CD1611"/>
    <w:rsid w:val="00CD2FBF"/>
    <w:rsid w:val="00CD304B"/>
    <w:rsid w:val="00CD392A"/>
    <w:rsid w:val="00CD39B2"/>
    <w:rsid w:val="00CD5BDD"/>
    <w:rsid w:val="00CD62DC"/>
    <w:rsid w:val="00CD7A06"/>
    <w:rsid w:val="00CE07A2"/>
    <w:rsid w:val="00CE1B1F"/>
    <w:rsid w:val="00CE1C0B"/>
    <w:rsid w:val="00CE2EDC"/>
    <w:rsid w:val="00CE42D0"/>
    <w:rsid w:val="00CE5FD0"/>
    <w:rsid w:val="00CF0DB7"/>
    <w:rsid w:val="00CF1694"/>
    <w:rsid w:val="00CF37CA"/>
    <w:rsid w:val="00CF4AC7"/>
    <w:rsid w:val="00CF562D"/>
    <w:rsid w:val="00CF7C4F"/>
    <w:rsid w:val="00D025AF"/>
    <w:rsid w:val="00D036C5"/>
    <w:rsid w:val="00D03910"/>
    <w:rsid w:val="00D04A6C"/>
    <w:rsid w:val="00D0574A"/>
    <w:rsid w:val="00D109AC"/>
    <w:rsid w:val="00D11116"/>
    <w:rsid w:val="00D117E8"/>
    <w:rsid w:val="00D1213C"/>
    <w:rsid w:val="00D13FC8"/>
    <w:rsid w:val="00D17942"/>
    <w:rsid w:val="00D214CF"/>
    <w:rsid w:val="00D218D7"/>
    <w:rsid w:val="00D23A17"/>
    <w:rsid w:val="00D2685A"/>
    <w:rsid w:val="00D27735"/>
    <w:rsid w:val="00D306C7"/>
    <w:rsid w:val="00D33716"/>
    <w:rsid w:val="00D34659"/>
    <w:rsid w:val="00D34CD7"/>
    <w:rsid w:val="00D374C7"/>
    <w:rsid w:val="00D37B76"/>
    <w:rsid w:val="00D41A89"/>
    <w:rsid w:val="00D42FF0"/>
    <w:rsid w:val="00D44EF2"/>
    <w:rsid w:val="00D45A33"/>
    <w:rsid w:val="00D46102"/>
    <w:rsid w:val="00D4649F"/>
    <w:rsid w:val="00D4650F"/>
    <w:rsid w:val="00D52F49"/>
    <w:rsid w:val="00D53000"/>
    <w:rsid w:val="00D5608F"/>
    <w:rsid w:val="00D57013"/>
    <w:rsid w:val="00D62035"/>
    <w:rsid w:val="00D6445D"/>
    <w:rsid w:val="00D64A87"/>
    <w:rsid w:val="00D671EE"/>
    <w:rsid w:val="00D70BE7"/>
    <w:rsid w:val="00D71F56"/>
    <w:rsid w:val="00D72A4F"/>
    <w:rsid w:val="00D73523"/>
    <w:rsid w:val="00D76003"/>
    <w:rsid w:val="00D77AA5"/>
    <w:rsid w:val="00D80577"/>
    <w:rsid w:val="00D8363C"/>
    <w:rsid w:val="00D85F8B"/>
    <w:rsid w:val="00D87EA6"/>
    <w:rsid w:val="00D91D91"/>
    <w:rsid w:val="00D93154"/>
    <w:rsid w:val="00D93522"/>
    <w:rsid w:val="00D93B6D"/>
    <w:rsid w:val="00D94061"/>
    <w:rsid w:val="00D94E92"/>
    <w:rsid w:val="00D94F20"/>
    <w:rsid w:val="00DA071B"/>
    <w:rsid w:val="00DA099F"/>
    <w:rsid w:val="00DA10F4"/>
    <w:rsid w:val="00DA1409"/>
    <w:rsid w:val="00DA1A9B"/>
    <w:rsid w:val="00DA1B1C"/>
    <w:rsid w:val="00DA2170"/>
    <w:rsid w:val="00DA2BA6"/>
    <w:rsid w:val="00DA3B4F"/>
    <w:rsid w:val="00DA7DCA"/>
    <w:rsid w:val="00DB1325"/>
    <w:rsid w:val="00DB1749"/>
    <w:rsid w:val="00DB2EC8"/>
    <w:rsid w:val="00DB37C9"/>
    <w:rsid w:val="00DB3E8C"/>
    <w:rsid w:val="00DB607D"/>
    <w:rsid w:val="00DB759B"/>
    <w:rsid w:val="00DC0EC0"/>
    <w:rsid w:val="00DC134B"/>
    <w:rsid w:val="00DC1496"/>
    <w:rsid w:val="00DC2359"/>
    <w:rsid w:val="00DC3CAE"/>
    <w:rsid w:val="00DC3D16"/>
    <w:rsid w:val="00DC4B45"/>
    <w:rsid w:val="00DC4E11"/>
    <w:rsid w:val="00DC7651"/>
    <w:rsid w:val="00DD24C2"/>
    <w:rsid w:val="00DD2635"/>
    <w:rsid w:val="00DD3599"/>
    <w:rsid w:val="00DD3DE5"/>
    <w:rsid w:val="00DD617E"/>
    <w:rsid w:val="00DD7D6C"/>
    <w:rsid w:val="00DE02CE"/>
    <w:rsid w:val="00DE032C"/>
    <w:rsid w:val="00DE084A"/>
    <w:rsid w:val="00DE0ED9"/>
    <w:rsid w:val="00DE12EF"/>
    <w:rsid w:val="00DE19FF"/>
    <w:rsid w:val="00DE2F2C"/>
    <w:rsid w:val="00DE3A79"/>
    <w:rsid w:val="00DE4635"/>
    <w:rsid w:val="00DE56DA"/>
    <w:rsid w:val="00DE7EB0"/>
    <w:rsid w:val="00DF0582"/>
    <w:rsid w:val="00DF0753"/>
    <w:rsid w:val="00DF13C2"/>
    <w:rsid w:val="00DF2646"/>
    <w:rsid w:val="00DF4911"/>
    <w:rsid w:val="00DF4FA8"/>
    <w:rsid w:val="00DF561D"/>
    <w:rsid w:val="00DF59E2"/>
    <w:rsid w:val="00DF5E28"/>
    <w:rsid w:val="00DF61D4"/>
    <w:rsid w:val="00DF6564"/>
    <w:rsid w:val="00DF6746"/>
    <w:rsid w:val="00E03BEA"/>
    <w:rsid w:val="00E05A96"/>
    <w:rsid w:val="00E13CC0"/>
    <w:rsid w:val="00E14743"/>
    <w:rsid w:val="00E14A65"/>
    <w:rsid w:val="00E14FA5"/>
    <w:rsid w:val="00E14FBB"/>
    <w:rsid w:val="00E15A53"/>
    <w:rsid w:val="00E167ED"/>
    <w:rsid w:val="00E176F3"/>
    <w:rsid w:val="00E20007"/>
    <w:rsid w:val="00E205AA"/>
    <w:rsid w:val="00E2408B"/>
    <w:rsid w:val="00E24532"/>
    <w:rsid w:val="00E2556C"/>
    <w:rsid w:val="00E2673A"/>
    <w:rsid w:val="00E30131"/>
    <w:rsid w:val="00E32818"/>
    <w:rsid w:val="00E329FD"/>
    <w:rsid w:val="00E33720"/>
    <w:rsid w:val="00E3455B"/>
    <w:rsid w:val="00E35E11"/>
    <w:rsid w:val="00E365D3"/>
    <w:rsid w:val="00E37A72"/>
    <w:rsid w:val="00E37EC2"/>
    <w:rsid w:val="00E41434"/>
    <w:rsid w:val="00E43F65"/>
    <w:rsid w:val="00E45876"/>
    <w:rsid w:val="00E46DBF"/>
    <w:rsid w:val="00E50292"/>
    <w:rsid w:val="00E50CEA"/>
    <w:rsid w:val="00E511B0"/>
    <w:rsid w:val="00E51B1C"/>
    <w:rsid w:val="00E52305"/>
    <w:rsid w:val="00E5289C"/>
    <w:rsid w:val="00E53DD0"/>
    <w:rsid w:val="00E5444F"/>
    <w:rsid w:val="00E54464"/>
    <w:rsid w:val="00E55B8B"/>
    <w:rsid w:val="00E60283"/>
    <w:rsid w:val="00E61705"/>
    <w:rsid w:val="00E6196F"/>
    <w:rsid w:val="00E62616"/>
    <w:rsid w:val="00E63366"/>
    <w:rsid w:val="00E63C19"/>
    <w:rsid w:val="00E64B59"/>
    <w:rsid w:val="00E64C58"/>
    <w:rsid w:val="00E70FDC"/>
    <w:rsid w:val="00E710E9"/>
    <w:rsid w:val="00E7189B"/>
    <w:rsid w:val="00E7238E"/>
    <w:rsid w:val="00E764D6"/>
    <w:rsid w:val="00E76C12"/>
    <w:rsid w:val="00E81336"/>
    <w:rsid w:val="00E8330C"/>
    <w:rsid w:val="00E83647"/>
    <w:rsid w:val="00E83D07"/>
    <w:rsid w:val="00E863CD"/>
    <w:rsid w:val="00E87E83"/>
    <w:rsid w:val="00E90109"/>
    <w:rsid w:val="00E9197A"/>
    <w:rsid w:val="00E943A2"/>
    <w:rsid w:val="00E94BE3"/>
    <w:rsid w:val="00E94C00"/>
    <w:rsid w:val="00E950D8"/>
    <w:rsid w:val="00E96529"/>
    <w:rsid w:val="00E96AEF"/>
    <w:rsid w:val="00EA1E9E"/>
    <w:rsid w:val="00EA2789"/>
    <w:rsid w:val="00EA4FF4"/>
    <w:rsid w:val="00EA54E5"/>
    <w:rsid w:val="00EA76C4"/>
    <w:rsid w:val="00EB1E84"/>
    <w:rsid w:val="00EB38CC"/>
    <w:rsid w:val="00EC19B9"/>
    <w:rsid w:val="00EC2455"/>
    <w:rsid w:val="00EC2B3A"/>
    <w:rsid w:val="00EC2C26"/>
    <w:rsid w:val="00EC318B"/>
    <w:rsid w:val="00EC4862"/>
    <w:rsid w:val="00EC69DE"/>
    <w:rsid w:val="00ED0287"/>
    <w:rsid w:val="00ED3763"/>
    <w:rsid w:val="00ED4918"/>
    <w:rsid w:val="00EE06F5"/>
    <w:rsid w:val="00EE175E"/>
    <w:rsid w:val="00EE5980"/>
    <w:rsid w:val="00EE726C"/>
    <w:rsid w:val="00EE7840"/>
    <w:rsid w:val="00EE7895"/>
    <w:rsid w:val="00EE79BF"/>
    <w:rsid w:val="00EF149A"/>
    <w:rsid w:val="00EF3778"/>
    <w:rsid w:val="00EF71BE"/>
    <w:rsid w:val="00F0136A"/>
    <w:rsid w:val="00F02889"/>
    <w:rsid w:val="00F02D7F"/>
    <w:rsid w:val="00F04383"/>
    <w:rsid w:val="00F04A2F"/>
    <w:rsid w:val="00F05C5F"/>
    <w:rsid w:val="00F06BD7"/>
    <w:rsid w:val="00F079D8"/>
    <w:rsid w:val="00F135CE"/>
    <w:rsid w:val="00F13F6F"/>
    <w:rsid w:val="00F16662"/>
    <w:rsid w:val="00F16A07"/>
    <w:rsid w:val="00F20C0C"/>
    <w:rsid w:val="00F21178"/>
    <w:rsid w:val="00F21837"/>
    <w:rsid w:val="00F22FAA"/>
    <w:rsid w:val="00F230EA"/>
    <w:rsid w:val="00F24CE0"/>
    <w:rsid w:val="00F24F05"/>
    <w:rsid w:val="00F26B10"/>
    <w:rsid w:val="00F30990"/>
    <w:rsid w:val="00F32420"/>
    <w:rsid w:val="00F329C2"/>
    <w:rsid w:val="00F32B81"/>
    <w:rsid w:val="00F352FF"/>
    <w:rsid w:val="00F37B8B"/>
    <w:rsid w:val="00F43074"/>
    <w:rsid w:val="00F436FA"/>
    <w:rsid w:val="00F4433B"/>
    <w:rsid w:val="00F4628F"/>
    <w:rsid w:val="00F47CF7"/>
    <w:rsid w:val="00F510E4"/>
    <w:rsid w:val="00F51335"/>
    <w:rsid w:val="00F5222C"/>
    <w:rsid w:val="00F52992"/>
    <w:rsid w:val="00F54209"/>
    <w:rsid w:val="00F56795"/>
    <w:rsid w:val="00F56B45"/>
    <w:rsid w:val="00F5769E"/>
    <w:rsid w:val="00F579F2"/>
    <w:rsid w:val="00F6454D"/>
    <w:rsid w:val="00F64750"/>
    <w:rsid w:val="00F67F78"/>
    <w:rsid w:val="00F705D1"/>
    <w:rsid w:val="00F7393F"/>
    <w:rsid w:val="00F74F92"/>
    <w:rsid w:val="00F76941"/>
    <w:rsid w:val="00F8102D"/>
    <w:rsid w:val="00F81D97"/>
    <w:rsid w:val="00F82033"/>
    <w:rsid w:val="00F832EE"/>
    <w:rsid w:val="00F87485"/>
    <w:rsid w:val="00F90BFB"/>
    <w:rsid w:val="00F9198B"/>
    <w:rsid w:val="00F919E4"/>
    <w:rsid w:val="00F92499"/>
    <w:rsid w:val="00F944A5"/>
    <w:rsid w:val="00F955AE"/>
    <w:rsid w:val="00F9662F"/>
    <w:rsid w:val="00F968F8"/>
    <w:rsid w:val="00F977AD"/>
    <w:rsid w:val="00FA00B2"/>
    <w:rsid w:val="00FA00BF"/>
    <w:rsid w:val="00FA038B"/>
    <w:rsid w:val="00FA2206"/>
    <w:rsid w:val="00FA3F68"/>
    <w:rsid w:val="00FA4CFB"/>
    <w:rsid w:val="00FA5552"/>
    <w:rsid w:val="00FA63E0"/>
    <w:rsid w:val="00FA64C0"/>
    <w:rsid w:val="00FA671C"/>
    <w:rsid w:val="00FA73E0"/>
    <w:rsid w:val="00FA7E0A"/>
    <w:rsid w:val="00FA7FA6"/>
    <w:rsid w:val="00FB1115"/>
    <w:rsid w:val="00FB181A"/>
    <w:rsid w:val="00FB18C3"/>
    <w:rsid w:val="00FB25B5"/>
    <w:rsid w:val="00FB30D6"/>
    <w:rsid w:val="00FB3475"/>
    <w:rsid w:val="00FB565D"/>
    <w:rsid w:val="00FB5CA3"/>
    <w:rsid w:val="00FB7C7A"/>
    <w:rsid w:val="00FC2E20"/>
    <w:rsid w:val="00FC35E4"/>
    <w:rsid w:val="00FC3BE6"/>
    <w:rsid w:val="00FD21DA"/>
    <w:rsid w:val="00FD336B"/>
    <w:rsid w:val="00FD3C85"/>
    <w:rsid w:val="00FD41D5"/>
    <w:rsid w:val="00FD4E7F"/>
    <w:rsid w:val="00FD671F"/>
    <w:rsid w:val="00FE1B14"/>
    <w:rsid w:val="00FE214C"/>
    <w:rsid w:val="00FE3F9F"/>
    <w:rsid w:val="00FE497A"/>
    <w:rsid w:val="00FE50A9"/>
    <w:rsid w:val="00FF1372"/>
    <w:rsid w:val="00FF18DC"/>
    <w:rsid w:val="00FF2381"/>
    <w:rsid w:val="00FF53D7"/>
    <w:rsid w:val="00FF555B"/>
    <w:rsid w:val="0228791F"/>
    <w:rsid w:val="03571FF7"/>
    <w:rsid w:val="05611D97"/>
    <w:rsid w:val="05784CF6"/>
    <w:rsid w:val="06B54836"/>
    <w:rsid w:val="09A859C5"/>
    <w:rsid w:val="0C5F738E"/>
    <w:rsid w:val="123610DB"/>
    <w:rsid w:val="156E30E2"/>
    <w:rsid w:val="165F4EDA"/>
    <w:rsid w:val="16ED43B4"/>
    <w:rsid w:val="1887563C"/>
    <w:rsid w:val="19390DF1"/>
    <w:rsid w:val="1B2213AC"/>
    <w:rsid w:val="27644345"/>
    <w:rsid w:val="27B969FD"/>
    <w:rsid w:val="28247BD1"/>
    <w:rsid w:val="28E24921"/>
    <w:rsid w:val="2A840D44"/>
    <w:rsid w:val="2C0E5EB5"/>
    <w:rsid w:val="2C7C0432"/>
    <w:rsid w:val="2EE23DA1"/>
    <w:rsid w:val="30F55519"/>
    <w:rsid w:val="37E16B4A"/>
    <w:rsid w:val="385B384A"/>
    <w:rsid w:val="3AD66EB0"/>
    <w:rsid w:val="3EA92D2B"/>
    <w:rsid w:val="3FDE0D3C"/>
    <w:rsid w:val="41B553E1"/>
    <w:rsid w:val="42293D69"/>
    <w:rsid w:val="42AC2707"/>
    <w:rsid w:val="45E27B9B"/>
    <w:rsid w:val="493C0826"/>
    <w:rsid w:val="4D853FCF"/>
    <w:rsid w:val="4D9C7AE5"/>
    <w:rsid w:val="4DCA7F41"/>
    <w:rsid w:val="50F55AC9"/>
    <w:rsid w:val="52BC332F"/>
    <w:rsid w:val="57561B3A"/>
    <w:rsid w:val="599024D1"/>
    <w:rsid w:val="5B667984"/>
    <w:rsid w:val="5CDE368D"/>
    <w:rsid w:val="6005151A"/>
    <w:rsid w:val="60237EF1"/>
    <w:rsid w:val="612C6F7A"/>
    <w:rsid w:val="64B654E6"/>
    <w:rsid w:val="6702354D"/>
    <w:rsid w:val="670E3723"/>
    <w:rsid w:val="6732696D"/>
    <w:rsid w:val="684D025C"/>
    <w:rsid w:val="71033854"/>
    <w:rsid w:val="752700BC"/>
    <w:rsid w:val="770763BC"/>
    <w:rsid w:val="78654DF4"/>
    <w:rsid w:val="787E15D7"/>
    <w:rsid w:val="7A1F1805"/>
    <w:rsid w:val="7D4A4F7B"/>
    <w:rsid w:val="7E896D83"/>
    <w:rsid w:val="7EEF78C8"/>
    <w:rsid w:val="7FCE14D1"/>
    <w:rsid w:val="7FDA6076"/>
    <w:rsid w:val="FBFF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beforeLines="100" w:after="75" w:afterLines="75"/>
      <w:outlineLvl w:val="0"/>
    </w:pPr>
    <w:rPr>
      <w:b/>
      <w:bCs/>
      <w:kern w:val="44"/>
      <w:sz w:val="36"/>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8"/>
    <w:semiHidden/>
    <w:unhideWhenUsed/>
    <w:qFormat/>
    <w:uiPriority w:val="99"/>
    <w:pPr>
      <w:jc w:val="left"/>
    </w:pPr>
  </w:style>
  <w:style w:type="paragraph" w:styleId="4">
    <w:name w:val="footer"/>
    <w:basedOn w:val="1"/>
    <w:link w:val="35"/>
    <w:unhideWhenUsed/>
    <w:qFormat/>
    <w:uiPriority w:val="99"/>
    <w:pPr>
      <w:tabs>
        <w:tab w:val="center" w:pos="4153"/>
        <w:tab w:val="right" w:pos="8306"/>
      </w:tabs>
      <w:snapToGrid w:val="0"/>
      <w:jc w:val="left"/>
    </w:pPr>
    <w:rPr>
      <w:sz w:val="18"/>
      <w:szCs w:val="18"/>
    </w:rPr>
  </w:style>
  <w:style w:type="paragraph" w:styleId="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8296"/>
      </w:tabs>
      <w:adjustRightInd w:val="0"/>
      <w:snapToGrid w:val="0"/>
      <w:spacing w:line="600" w:lineRule="exact"/>
    </w:pPr>
    <w:rPr>
      <w:rFonts w:ascii="黑体" w:hAnsi="黑体" w:eastAsia="黑体"/>
      <w:sz w:val="32"/>
      <w:szCs w:val="32"/>
    </w:rPr>
  </w:style>
  <w:style w:type="paragraph" w:styleId="7">
    <w:name w:val="toc 2"/>
    <w:basedOn w:val="1"/>
    <w:next w:val="1"/>
    <w:unhideWhenUsed/>
    <w:qFormat/>
    <w:uiPriority w:val="39"/>
    <w:pPr>
      <w:tabs>
        <w:tab w:val="right" w:leader="dot" w:pos="8296"/>
      </w:tabs>
      <w:ind w:left="420" w:leftChars="200"/>
    </w:pPr>
    <w:rPr>
      <w:rFonts w:ascii="楷体" w:hAnsi="楷体" w:eastAsia="楷体"/>
      <w:sz w:val="32"/>
      <w:szCs w:val="32"/>
    </w:rPr>
  </w:style>
  <w:style w:type="paragraph" w:styleId="8">
    <w:name w:val="annotation subject"/>
    <w:basedOn w:val="3"/>
    <w:next w:val="3"/>
    <w:link w:val="4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customStyle="1" w:styleId="14">
    <w:name w:val="AN正文"/>
    <w:basedOn w:val="1"/>
    <w:link w:val="15"/>
    <w:qFormat/>
    <w:uiPriority w:val="0"/>
    <w:pPr>
      <w:adjustRightInd w:val="0"/>
      <w:snapToGrid w:val="0"/>
      <w:spacing w:line="440" w:lineRule="exact"/>
      <w:ind w:firstLine="200" w:firstLineChars="200"/>
    </w:pPr>
    <w:rPr>
      <w:rFonts w:ascii="Times New Roman" w:hAnsi="Times New Roman" w:eastAsia="宋体"/>
      <w:sz w:val="28"/>
      <w:szCs w:val="28"/>
    </w:rPr>
  </w:style>
  <w:style w:type="character" w:customStyle="1" w:styleId="15">
    <w:name w:val="AN正文 字符"/>
    <w:basedOn w:val="11"/>
    <w:link w:val="14"/>
    <w:qFormat/>
    <w:uiPriority w:val="0"/>
    <w:rPr>
      <w:rFonts w:ascii="Times New Roman" w:hAnsi="Times New Roman" w:eastAsia="宋体"/>
      <w:sz w:val="28"/>
      <w:szCs w:val="28"/>
    </w:rPr>
  </w:style>
  <w:style w:type="paragraph" w:customStyle="1" w:styleId="16">
    <w:name w:val="AN一级标题"/>
    <w:basedOn w:val="14"/>
    <w:link w:val="17"/>
    <w:qFormat/>
    <w:uiPriority w:val="0"/>
    <w:pPr>
      <w:numPr>
        <w:ilvl w:val="0"/>
        <w:numId w:val="1"/>
      </w:numPr>
      <w:spacing w:line="520" w:lineRule="exact"/>
      <w:ind w:firstLineChars="0"/>
      <w:outlineLvl w:val="0"/>
    </w:pPr>
    <w:rPr>
      <w:rFonts w:ascii="黑体" w:hAnsi="黑体" w:eastAsia="黑体"/>
      <w:sz w:val="32"/>
      <w:szCs w:val="32"/>
    </w:rPr>
  </w:style>
  <w:style w:type="character" w:customStyle="1" w:styleId="17">
    <w:name w:val="AN一级标题 字符"/>
    <w:basedOn w:val="15"/>
    <w:link w:val="16"/>
    <w:qFormat/>
    <w:uiPriority w:val="0"/>
    <w:rPr>
      <w:rFonts w:ascii="黑体" w:hAnsi="黑体" w:eastAsia="黑体"/>
      <w:sz w:val="32"/>
      <w:szCs w:val="32"/>
    </w:rPr>
  </w:style>
  <w:style w:type="paragraph" w:customStyle="1" w:styleId="18">
    <w:name w:val="AN二级标题"/>
    <w:basedOn w:val="14"/>
    <w:link w:val="19"/>
    <w:qFormat/>
    <w:uiPriority w:val="0"/>
    <w:pPr>
      <w:numPr>
        <w:ilvl w:val="1"/>
        <w:numId w:val="1"/>
      </w:numPr>
      <w:spacing w:line="480" w:lineRule="exact"/>
      <w:ind w:firstLineChars="0"/>
      <w:outlineLvl w:val="1"/>
    </w:pPr>
    <w:rPr>
      <w:rFonts w:ascii="黑体" w:hAnsi="黑体" w:eastAsia="黑体"/>
      <w:sz w:val="30"/>
      <w:szCs w:val="30"/>
    </w:rPr>
  </w:style>
  <w:style w:type="character" w:customStyle="1" w:styleId="19">
    <w:name w:val="AN二级标题 字符"/>
    <w:basedOn w:val="15"/>
    <w:link w:val="18"/>
    <w:qFormat/>
    <w:uiPriority w:val="0"/>
    <w:rPr>
      <w:rFonts w:ascii="黑体" w:hAnsi="黑体" w:eastAsia="黑体"/>
      <w:sz w:val="30"/>
      <w:szCs w:val="30"/>
    </w:rPr>
  </w:style>
  <w:style w:type="paragraph" w:customStyle="1" w:styleId="20">
    <w:name w:val="AN三级标题"/>
    <w:basedOn w:val="14"/>
    <w:link w:val="21"/>
    <w:qFormat/>
    <w:uiPriority w:val="0"/>
    <w:pPr>
      <w:numPr>
        <w:ilvl w:val="2"/>
        <w:numId w:val="1"/>
      </w:numPr>
      <w:ind w:firstLineChars="0"/>
      <w:outlineLvl w:val="2"/>
    </w:pPr>
    <w:rPr>
      <w:b/>
      <w:bCs/>
    </w:rPr>
  </w:style>
  <w:style w:type="character" w:customStyle="1" w:styleId="21">
    <w:name w:val="AN三级标题 字符"/>
    <w:basedOn w:val="15"/>
    <w:link w:val="20"/>
    <w:qFormat/>
    <w:uiPriority w:val="0"/>
    <w:rPr>
      <w:rFonts w:ascii="Times New Roman" w:hAnsi="Times New Roman" w:eastAsia="宋体"/>
      <w:b/>
      <w:bCs/>
      <w:sz w:val="28"/>
      <w:szCs w:val="28"/>
    </w:rPr>
  </w:style>
  <w:style w:type="paragraph" w:customStyle="1" w:styleId="22">
    <w:name w:val="AN文章题目"/>
    <w:basedOn w:val="14"/>
    <w:link w:val="23"/>
    <w:qFormat/>
    <w:uiPriority w:val="0"/>
    <w:pPr>
      <w:spacing w:before="50" w:beforeLines="50" w:after="50" w:afterLines="50" w:line="520" w:lineRule="exact"/>
      <w:ind w:firstLine="0" w:firstLineChars="0"/>
      <w:jc w:val="center"/>
    </w:pPr>
    <w:rPr>
      <w:rFonts w:ascii="黑体" w:hAnsi="黑体" w:eastAsia="黑体"/>
      <w:sz w:val="44"/>
      <w:szCs w:val="44"/>
    </w:rPr>
  </w:style>
  <w:style w:type="character" w:customStyle="1" w:styleId="23">
    <w:name w:val="AN文章题目 字符"/>
    <w:basedOn w:val="15"/>
    <w:link w:val="22"/>
    <w:qFormat/>
    <w:uiPriority w:val="0"/>
    <w:rPr>
      <w:rFonts w:ascii="黑体" w:hAnsi="黑体" w:eastAsia="黑体"/>
      <w:sz w:val="44"/>
      <w:szCs w:val="44"/>
    </w:rPr>
  </w:style>
  <w:style w:type="paragraph" w:customStyle="1" w:styleId="24">
    <w:name w:val="AN四级正文"/>
    <w:basedOn w:val="14"/>
    <w:link w:val="25"/>
    <w:qFormat/>
    <w:uiPriority w:val="0"/>
    <w:pPr>
      <w:numPr>
        <w:ilvl w:val="3"/>
        <w:numId w:val="2"/>
      </w:numPr>
      <w:ind w:firstLine="200"/>
    </w:pPr>
  </w:style>
  <w:style w:type="character" w:customStyle="1" w:styleId="25">
    <w:name w:val="AN四级正文 字符"/>
    <w:basedOn w:val="15"/>
    <w:link w:val="24"/>
    <w:qFormat/>
    <w:uiPriority w:val="0"/>
    <w:rPr>
      <w:rFonts w:ascii="Times New Roman" w:hAnsi="Times New Roman" w:eastAsia="宋体"/>
      <w:sz w:val="28"/>
      <w:szCs w:val="28"/>
    </w:rPr>
  </w:style>
  <w:style w:type="paragraph" w:customStyle="1" w:styleId="26">
    <w:name w:val="AN五级正文"/>
    <w:basedOn w:val="14"/>
    <w:link w:val="27"/>
    <w:qFormat/>
    <w:uiPriority w:val="0"/>
    <w:pPr>
      <w:numPr>
        <w:ilvl w:val="4"/>
        <w:numId w:val="1"/>
      </w:numPr>
      <w:ind w:firstLine="200"/>
    </w:pPr>
  </w:style>
  <w:style w:type="character" w:customStyle="1" w:styleId="27">
    <w:name w:val="AN五级正文 字符"/>
    <w:basedOn w:val="15"/>
    <w:link w:val="26"/>
    <w:qFormat/>
    <w:uiPriority w:val="0"/>
    <w:rPr>
      <w:rFonts w:ascii="Times New Roman" w:hAnsi="Times New Roman" w:eastAsia="宋体"/>
      <w:sz w:val="28"/>
      <w:szCs w:val="28"/>
    </w:rPr>
  </w:style>
  <w:style w:type="paragraph" w:customStyle="1" w:styleId="28">
    <w:name w:val="AN附件二级标题"/>
    <w:basedOn w:val="14"/>
    <w:link w:val="29"/>
    <w:qFormat/>
    <w:uiPriority w:val="0"/>
    <w:pPr>
      <w:numPr>
        <w:ilvl w:val="1"/>
        <w:numId w:val="3"/>
      </w:numPr>
      <w:spacing w:line="480" w:lineRule="exact"/>
      <w:ind w:firstLineChars="0"/>
      <w:outlineLvl w:val="1"/>
    </w:pPr>
    <w:rPr>
      <w:rFonts w:ascii="黑体" w:hAnsi="黑体" w:eastAsia="黑体"/>
      <w:sz w:val="30"/>
      <w:szCs w:val="32"/>
    </w:rPr>
  </w:style>
  <w:style w:type="character" w:customStyle="1" w:styleId="29">
    <w:name w:val="AN附件二级标题 字符"/>
    <w:basedOn w:val="15"/>
    <w:link w:val="28"/>
    <w:qFormat/>
    <w:uiPriority w:val="0"/>
    <w:rPr>
      <w:rFonts w:ascii="黑体" w:hAnsi="黑体" w:eastAsia="黑体"/>
      <w:sz w:val="30"/>
      <w:szCs w:val="32"/>
    </w:rPr>
  </w:style>
  <w:style w:type="paragraph" w:customStyle="1" w:styleId="30">
    <w:name w:val="AN居中标题"/>
    <w:basedOn w:val="14"/>
    <w:link w:val="31"/>
    <w:qFormat/>
    <w:uiPriority w:val="0"/>
    <w:pPr>
      <w:spacing w:line="520" w:lineRule="exact"/>
      <w:ind w:firstLine="0" w:firstLineChars="0"/>
      <w:jc w:val="center"/>
    </w:pPr>
    <w:rPr>
      <w:rFonts w:ascii="黑体" w:hAnsi="黑体" w:eastAsia="黑体"/>
      <w:sz w:val="32"/>
      <w:szCs w:val="32"/>
    </w:rPr>
  </w:style>
  <w:style w:type="character" w:customStyle="1" w:styleId="31">
    <w:name w:val="AN居中标题 字符"/>
    <w:basedOn w:val="15"/>
    <w:link w:val="30"/>
    <w:qFormat/>
    <w:uiPriority w:val="0"/>
    <w:rPr>
      <w:rFonts w:ascii="黑体" w:hAnsi="黑体" w:eastAsia="黑体"/>
      <w:sz w:val="32"/>
      <w:szCs w:val="32"/>
    </w:rPr>
  </w:style>
  <w:style w:type="paragraph" w:customStyle="1" w:styleId="32">
    <w:name w:val="AN附件一级标题"/>
    <w:basedOn w:val="14"/>
    <w:link w:val="33"/>
    <w:qFormat/>
    <w:uiPriority w:val="0"/>
    <w:pPr>
      <w:numPr>
        <w:ilvl w:val="0"/>
        <w:numId w:val="3"/>
      </w:numPr>
      <w:spacing w:line="520" w:lineRule="exact"/>
      <w:ind w:firstLineChars="0"/>
      <w:outlineLvl w:val="0"/>
    </w:pPr>
    <w:rPr>
      <w:rFonts w:ascii="黑体" w:hAnsi="黑体" w:eastAsia="黑体"/>
      <w:sz w:val="32"/>
      <w:szCs w:val="32"/>
    </w:rPr>
  </w:style>
  <w:style w:type="character" w:customStyle="1" w:styleId="33">
    <w:name w:val="AN附件一级标题 字符"/>
    <w:basedOn w:val="15"/>
    <w:link w:val="32"/>
    <w:qFormat/>
    <w:uiPriority w:val="0"/>
    <w:rPr>
      <w:rFonts w:ascii="黑体" w:hAnsi="黑体" w:eastAsia="黑体"/>
      <w:sz w:val="32"/>
      <w:szCs w:val="32"/>
    </w:rPr>
  </w:style>
  <w:style w:type="character" w:customStyle="1" w:styleId="34">
    <w:name w:val="页眉 字符"/>
    <w:basedOn w:val="11"/>
    <w:link w:val="5"/>
    <w:qFormat/>
    <w:uiPriority w:val="99"/>
    <w:rPr>
      <w:sz w:val="18"/>
      <w:szCs w:val="18"/>
    </w:rPr>
  </w:style>
  <w:style w:type="character" w:customStyle="1" w:styleId="35">
    <w:name w:val="页脚 字符"/>
    <w:basedOn w:val="11"/>
    <w:link w:val="4"/>
    <w:qFormat/>
    <w:uiPriority w:val="99"/>
    <w:rPr>
      <w:sz w:val="18"/>
      <w:szCs w:val="18"/>
    </w:rPr>
  </w:style>
  <w:style w:type="paragraph" w:customStyle="1" w:styleId="36">
    <w:name w:val="【预案】正文"/>
    <w:basedOn w:val="1"/>
    <w:link w:val="38"/>
    <w:qFormat/>
    <w:uiPriority w:val="0"/>
    <w:pPr>
      <w:adjustRightInd w:val="0"/>
      <w:snapToGrid w:val="0"/>
      <w:spacing w:line="600" w:lineRule="exact"/>
      <w:ind w:firstLine="200" w:firstLineChars="200"/>
    </w:pPr>
    <w:rPr>
      <w:rFonts w:ascii="仿宋" w:hAnsi="仿宋" w:eastAsia="仿宋"/>
      <w:sz w:val="32"/>
      <w:szCs w:val="32"/>
    </w:rPr>
  </w:style>
  <w:style w:type="paragraph" w:customStyle="1" w:styleId="37">
    <w:name w:val="【预案】一级标题"/>
    <w:basedOn w:val="1"/>
    <w:link w:val="40"/>
    <w:qFormat/>
    <w:uiPriority w:val="0"/>
    <w:pPr>
      <w:numPr>
        <w:ilvl w:val="0"/>
        <w:numId w:val="4"/>
      </w:numPr>
      <w:adjustRightInd w:val="0"/>
      <w:snapToGrid w:val="0"/>
      <w:spacing w:line="600" w:lineRule="exact"/>
      <w:ind w:firstLine="200" w:firstLineChars="200"/>
      <w:outlineLvl w:val="0"/>
    </w:pPr>
    <w:rPr>
      <w:rFonts w:ascii="黑体" w:hAnsi="黑体" w:eastAsia="黑体"/>
      <w:sz w:val="32"/>
      <w:szCs w:val="32"/>
    </w:rPr>
  </w:style>
  <w:style w:type="character" w:customStyle="1" w:styleId="38">
    <w:name w:val="【预案】正文 字符"/>
    <w:basedOn w:val="11"/>
    <w:link w:val="36"/>
    <w:qFormat/>
    <w:uiPriority w:val="0"/>
    <w:rPr>
      <w:rFonts w:ascii="仿宋" w:hAnsi="仿宋" w:eastAsia="仿宋"/>
      <w:sz w:val="32"/>
      <w:szCs w:val="32"/>
    </w:rPr>
  </w:style>
  <w:style w:type="paragraph" w:customStyle="1" w:styleId="39">
    <w:name w:val="【预案】二级标题"/>
    <w:basedOn w:val="1"/>
    <w:link w:val="41"/>
    <w:qFormat/>
    <w:uiPriority w:val="0"/>
    <w:pPr>
      <w:numPr>
        <w:ilvl w:val="1"/>
        <w:numId w:val="4"/>
      </w:numPr>
      <w:adjustRightInd w:val="0"/>
      <w:snapToGrid w:val="0"/>
      <w:spacing w:line="600" w:lineRule="exact"/>
      <w:outlineLvl w:val="1"/>
    </w:pPr>
    <w:rPr>
      <w:rFonts w:ascii="楷体" w:hAnsi="楷体" w:eastAsia="楷体"/>
      <w:sz w:val="32"/>
      <w:szCs w:val="32"/>
    </w:rPr>
  </w:style>
  <w:style w:type="character" w:customStyle="1" w:styleId="40">
    <w:name w:val="【预案】一级标题 字符"/>
    <w:basedOn w:val="11"/>
    <w:link w:val="37"/>
    <w:qFormat/>
    <w:uiPriority w:val="0"/>
    <w:rPr>
      <w:rFonts w:ascii="黑体" w:hAnsi="黑体" w:eastAsia="黑体"/>
      <w:sz w:val="32"/>
      <w:szCs w:val="32"/>
    </w:rPr>
  </w:style>
  <w:style w:type="character" w:customStyle="1" w:styleId="41">
    <w:name w:val="【预案】二级标题 字符"/>
    <w:basedOn w:val="11"/>
    <w:link w:val="39"/>
    <w:qFormat/>
    <w:uiPriority w:val="0"/>
    <w:rPr>
      <w:rFonts w:ascii="楷体" w:hAnsi="楷体" w:eastAsia="楷体"/>
      <w:sz w:val="32"/>
      <w:szCs w:val="32"/>
    </w:rPr>
  </w:style>
  <w:style w:type="paragraph" w:customStyle="1" w:styleId="42">
    <w:name w:val="【预案】三级正文"/>
    <w:basedOn w:val="36"/>
    <w:link w:val="43"/>
    <w:qFormat/>
    <w:uiPriority w:val="0"/>
    <w:pPr>
      <w:numPr>
        <w:ilvl w:val="2"/>
        <w:numId w:val="4"/>
      </w:numPr>
      <w:ind w:firstLine="200"/>
    </w:pPr>
  </w:style>
  <w:style w:type="character" w:customStyle="1" w:styleId="43">
    <w:name w:val="【预案】三级正文 字符"/>
    <w:basedOn w:val="38"/>
    <w:link w:val="42"/>
    <w:qFormat/>
    <w:uiPriority w:val="0"/>
    <w:rPr>
      <w:rFonts w:ascii="仿宋" w:hAnsi="仿宋" w:eastAsia="仿宋"/>
      <w:sz w:val="32"/>
      <w:szCs w:val="32"/>
    </w:rPr>
  </w:style>
  <w:style w:type="paragraph" w:customStyle="1" w:styleId="44">
    <w:name w:val="【预案】题目"/>
    <w:basedOn w:val="1"/>
    <w:link w:val="46"/>
    <w:qFormat/>
    <w:uiPriority w:val="0"/>
    <w:pPr>
      <w:adjustRightInd w:val="0"/>
      <w:snapToGrid w:val="0"/>
      <w:spacing w:before="156" w:beforeLines="50" w:after="156" w:afterLines="50" w:line="600" w:lineRule="exact"/>
      <w:jc w:val="center"/>
    </w:pPr>
    <w:rPr>
      <w:rFonts w:ascii="黑体" w:hAnsi="黑体" w:eastAsia="宋体"/>
      <w:b/>
      <w:sz w:val="44"/>
      <w:szCs w:val="44"/>
    </w:rPr>
  </w:style>
  <w:style w:type="paragraph" w:customStyle="1" w:styleId="45">
    <w:name w:val="【预案】四级正文"/>
    <w:basedOn w:val="36"/>
    <w:link w:val="47"/>
    <w:qFormat/>
    <w:uiPriority w:val="0"/>
    <w:pPr>
      <w:numPr>
        <w:ilvl w:val="3"/>
        <w:numId w:val="4"/>
      </w:numPr>
      <w:ind w:firstLine="200"/>
    </w:pPr>
  </w:style>
  <w:style w:type="character" w:customStyle="1" w:styleId="46">
    <w:name w:val="【预案】题目 字符"/>
    <w:basedOn w:val="11"/>
    <w:link w:val="44"/>
    <w:qFormat/>
    <w:uiPriority w:val="0"/>
    <w:rPr>
      <w:rFonts w:ascii="黑体" w:hAnsi="黑体" w:eastAsia="宋体"/>
      <w:b/>
      <w:sz w:val="44"/>
      <w:szCs w:val="44"/>
    </w:rPr>
  </w:style>
  <w:style w:type="character" w:customStyle="1" w:styleId="47">
    <w:name w:val="【预案】四级正文 字符"/>
    <w:basedOn w:val="38"/>
    <w:link w:val="45"/>
    <w:qFormat/>
    <w:uiPriority w:val="0"/>
    <w:rPr>
      <w:rFonts w:ascii="仿宋" w:hAnsi="仿宋" w:eastAsia="仿宋"/>
      <w:sz w:val="32"/>
      <w:szCs w:val="32"/>
    </w:rPr>
  </w:style>
  <w:style w:type="character" w:customStyle="1" w:styleId="48">
    <w:name w:val="批注文字 字符"/>
    <w:basedOn w:val="11"/>
    <w:link w:val="3"/>
    <w:semiHidden/>
    <w:qFormat/>
    <w:uiPriority w:val="99"/>
  </w:style>
  <w:style w:type="character" w:customStyle="1" w:styleId="49">
    <w:name w:val="批注主题 字符"/>
    <w:basedOn w:val="48"/>
    <w:link w:val="8"/>
    <w:semiHidden/>
    <w:qFormat/>
    <w:uiPriority w:val="99"/>
    <w:rPr>
      <w:b/>
      <w:bCs/>
    </w:rPr>
  </w:style>
  <w:style w:type="table" w:customStyle="1" w:styleId="50">
    <w:name w:val="网格型1"/>
    <w:basedOn w:val="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12979</Words>
  <Characters>13277</Characters>
  <Lines>122</Lines>
  <Paragraphs>34</Paragraphs>
  <TotalTime>4</TotalTime>
  <ScaleCrop>false</ScaleCrop>
  <LinksUpToDate>false</LinksUpToDate>
  <CharactersWithSpaces>13583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2021-09-13T11:27:00Z</dcterms:created>
  <dc:creator>An Alan</dc:creator>
  <cp:lastModifiedBy>无声</cp:lastModifiedBy>
  <cp:lastPrinted>2023-05-08T09:50:00Z</cp:lastPrinted>
  <dcterms:modified xsi:type="dcterms:W3CDTF">2025-11-03T01:06:37Z</dcterms:modified>
  <dc:title>附件1</dc:title>
  <cp:revision>1070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3318B95ECE5F48F3814EBC3A33139886_13</vt:lpwstr>
  </property>
  <property fmtid="{D5CDD505-2E9C-101B-9397-08002B2CF9AE}" pid="4" name="KSOTemplateDocerSaveRecord">
    <vt:lpwstr>eyJoZGlkIjoiNjA4Nzg4ZTc3MDJiNjc4Nzc0YmYyYzllNDZjNGNiOTUiLCJ1c2VySWQiOiIzMzAwMDQ1MjIifQ==</vt:lpwstr>
  </property>
</Properties>
</file>