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1055CE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36938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43218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2CB4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9ABE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46B6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6CF2C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00C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05A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1D91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10F64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7E36D4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B547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/>
                <w:color w:val="000000"/>
                <w:szCs w:val="32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D94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A0A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2F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31897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15A4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E40B0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6C174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5AB02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对市政协七届三次会议第73648号提案的答复</w:t>
      </w:r>
    </w:p>
    <w:p w14:paraId="577EC8F0">
      <w:pPr>
        <w:pStyle w:val="4"/>
        <w:rPr>
          <w:rFonts w:hint="default"/>
          <w:lang w:val="en-US" w:eastAsia="zh-CN"/>
        </w:rPr>
      </w:pPr>
    </w:p>
    <w:p w14:paraId="2367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尊敬的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薛丽委员：</w:t>
      </w:r>
    </w:p>
    <w:p w14:paraId="072E8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您提出的《关于宜居城市打造中做好城市交通生态提升的提案》（政协第七届南阳市委员会第三次会议第73648号提案）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收悉。首先，衷心感谢您对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南阳市宜居城市建设和城市交通生态发展的关注与支持。您在提案中精准指出了当前城市交通面临的生态问题，并提出了极具针对性的建议，为我市交通生态提升工作提供了重要参考依据。结合南阳市实际发展情况，现就提案相关内容答复如下：</w:t>
      </w:r>
    </w:p>
    <w:p w14:paraId="4FC9B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lang w:eastAsia="zh-CN"/>
        </w:rPr>
        <w:t>我市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  <w:t>交通生态问题的现状</w:t>
      </w:r>
    </w:p>
    <w:p w14:paraId="6DE76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  <w:t>（一）乘用车保有量与使用强度相关情况</w:t>
      </w:r>
    </w:p>
    <w:p w14:paraId="39A5D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近年来，随着南阳经济社会快速发展，居民购车需求持续释放，乘用车保有量呈稳步增长态势，中心城区部分区域“行车难、停车难”问题逐渐显现。据统计，目前我市传统燃油车仍占汽车总量的较高比例，汽车尾气排放对局部区域空气质量仍有一定影响。同时，停车位供需矛盾突出，部分老旧小区、商业核心区“一位难求”，个别区域为缓解停车压力占用绿地或公共空间设置临时停车场，一定程度上影响了城市生态环境。针对这些问题，我市已启动停车设施专项规划编制工作，统筹推进公共停车场建设与生态保护协调发展。</w:t>
      </w:r>
    </w:p>
    <w:p w14:paraId="22D45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  <w:t>（二）城市出行结构与公交发展现状</w:t>
      </w:r>
    </w:p>
    <w:p w14:paraId="5B42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当前，我市居民短距离出行中，小汽车使用比例仍偏高，公共交通和慢行交通的吸引力有待进一步提升。2022年以来，受多重因素影响，我市公共汽电车客运量较2019年有所下降，公交运营面临线路优化、服务提质等实际挑战。为此，我市交通运输部门已开展公交线网专项调研，结合城市新区建设、人口分布变化，逐步调整优化公交线路，提升公交站点覆盖率及发车频次，努力增强公共交通的便利性和吸引力。</w:t>
      </w:r>
    </w:p>
    <w:p w14:paraId="479A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  <w:t>（三）新能源汽车推广相关生态影响应对</w:t>
      </w:r>
    </w:p>
    <w:p w14:paraId="24148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近年来，我市积极响应国家“双碳”战略，大力推广新能源汽车，新能源汽车保有量快速增长，但也面临您提案中提及的交通压力、生产与废弃处理等生态问题。在交通压力方面，新能源汽车的普及确实加剧了道路通行压力，中心城区部分路段高峰时段拥堵情况有所加剧；在产业生态方面，我市暂未涉及新能源汽车生产环节，但废旧电池回收处理已纳入重点关注范畴，相关部门正探索建立规范化回收体系，防范环境风险。</w:t>
      </w:r>
    </w:p>
    <w:p w14:paraId="4530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  <w:t>二、城市交通生态提升举措</w:t>
      </w:r>
    </w:p>
    <w:p w14:paraId="61E7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  <w:t>（一）践行可持续交通发展的城市生态理念</w:t>
      </w:r>
    </w:p>
    <w:p w14:paraId="4C884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推动低碳出行规划落地：我市已将低碳交通理念纳入《南阳市城市综合交通体系规划（2021-2035年）》，明确提出“优先发展公共交通、鼓励慢行出行、控制私人小汽车过度使用”的发展策略。目前，正推进中心城区步行和自行车交通系统专项规划编制工作，计划在主次干道两侧完善人行道、自行车道建设，构建连续、安全的慢行交通网络。</w:t>
      </w:r>
    </w:p>
    <w:p w14:paraId="221F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优化城市交通生态系统：结合城市更新和公园城市建设，我市在道路建设改造过程中同步推进绿化提升，在中心城区新建、改建道路中增加行道树种植及绿化带面积，孔明路、光武路等道路绿化改造工程已初见成效。同时，加强雨水管网改造与海绵城市建设，在新建停车场、道路两侧推广透水铺装，提升城市水资源利用效率和生态调蓄能力。</w:t>
      </w:r>
    </w:p>
    <w:p w14:paraId="5F44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  <w:t>（二）推动绿色出行的政策措施</w:t>
      </w:r>
    </w:p>
    <w:p w14:paraId="0E42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加大公共交通投入力度：2024年以来，我市已新增新能源公交车50辆，淘汰老旧公交车80辆，进一步降低公交运营碳排放；优化调整公交线路12条，新增公交站点35个，中心城区公交站点500米服务覆盖率提升至85%。同时，积极推进城市轨道交通前期研究，目前已完成线网规划方案，将在市委、市政府统一部署下，适时推动规划实施，提升城市快速交通能力。</w:t>
      </w:r>
    </w:p>
    <w:p w14:paraId="180CD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完善慢行交通基础设施：2025年上半年，我市在中心城区白河国家湿地公园、如意湖公园等区域新建步行绿道15公里，改造提升自行车专用道8公里；在学校、医院、商业综合体等重点区域周边，增设步行引导标识及自行车停放点，改善慢行出行环境。下一步，计划结合老旧小区改造，在居民集中区域增设自行车停车设施，进一步便利居民非机动出行。</w:t>
      </w:r>
    </w:p>
    <w:p w14:paraId="11A9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加强私人车辆管理与共享交通发展：我市已在中心城区核心区域实施货车限行、高峰时段部分路段禁行等措施，缓解交通拥堵；探索推进“智慧停车”建设，目前已在中心城区10个公共停车场试点停车诱导系统，通过APP实时发布车位信息，提升停车效率。同时，支持共享单车、共享汽车规范发展，目前中心城区共享单车投放量稳定在2万辆左右，有效补充了短距离出行需求。</w:t>
      </w:r>
    </w:p>
    <w:p w14:paraId="0D0C8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</w:pPr>
    </w:p>
    <w:p w14:paraId="387D7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pacing w:val="0"/>
          <w:sz w:val="32"/>
          <w:szCs w:val="32"/>
        </w:rPr>
        <w:t>（三）强化新能源汽车推广过程中的生态考量</w:t>
      </w:r>
    </w:p>
    <w:p w14:paraId="66EE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加快公共充电桩建设布局：根据市住建局统计，2025年上半年全市建成投用充电桩1045个（其中中心城区263个），截至目前，全市公共充电桩保有量达7748个，中心城区达2203个，基本实现大型公共停车场、购物中心、社区服务中心等重点区域全覆盖。下一步，我市将继续统筹推进充电桩建设，计划2025年底前再新增公共充电桩500个，重点向县域城区和乡镇延伸；同时鼓励小区、企业建设自用充电桩，着力解决新能源汽车“充电难”问题。</w:t>
      </w:r>
    </w:p>
    <w:p w14:paraId="2CB3A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建立废旧电池回收处理体系：市生态环境局已联合市发改委、市住建局等部门出台《南阳市新能源汽车废旧动力蓄电池回收利用试点工作方案》，确定5家具备资质的回收企业，在中心城区设立废旧电池回收网点20个，在4S店、维修企业、充电桩站点配套回收设施，引导车主规范处置废旧电池。目前，全市废旧动力蓄电池规范回收率已达70%，下一步将进一步扩大回收网点覆盖范围，力争2026年回收率提升至90%以上。</w:t>
      </w:r>
    </w:p>
    <w:p w14:paraId="3152A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加强交通生态环境监测评估：我市已建立“交通-环境”联动监测机制，由市生态环境局、市交通运输局联合开展中心城区道路空气质量监测，实时掌握交通拥堵路段PM2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5、NOx等污染物浓度变化；每季度开展新能源汽车推广对交通生态影响的评估分析，及时调整交通管理与生态保护措施，确保新能源汽车推广与城市生态保护协调推进。</w:t>
      </w:r>
    </w:p>
    <w:p w14:paraId="4A6B1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</w:rPr>
        <w:t>三、下一步工作计划</w:t>
      </w:r>
    </w:p>
    <w:p w14:paraId="135C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下一步，我局将以您的提案为重要参考，会同相关部门持续推进城市交通生态提升工作，重点抓好以下三方面任务：一是加快推进公共交通提质增效，力争2026年中心城区公交分担率提升至25%以上；二是完善慢行交通网络，2025-2027年计划新建步行绿道50公里、自行车道30公里；三是健全新能源汽车配套体系，2025年底前实现中心城区充电桩“一公里覆盖”目标，2026年建成全市统一的废旧电池回收管理平台。</w:t>
      </w:r>
    </w:p>
    <w:p w14:paraId="4C7C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再次感谢您对南阳市城市交通生态发展的关心与支持！欢迎您继续关注我市宜居城市建设工作，多提宝贵意见建议。</w:t>
      </w:r>
    </w:p>
    <w:p w14:paraId="4E09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特此回复。</w:t>
      </w:r>
    </w:p>
    <w:p w14:paraId="352A7B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         </w:t>
      </w:r>
    </w:p>
    <w:p w14:paraId="2D7049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4E9E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332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2E09FF7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63B7D4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AE9D9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831AF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D3CAE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EC223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F0851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5378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4191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70B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2E1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1164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  <w:p w14:paraId="28599D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34" w:leftChars="448" w:right="320" w:rightChars="10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</w:pPr>
          </w:p>
          <w:p w14:paraId="2EC14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FD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7F8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7630A242">
      <w:pPr>
        <w:pStyle w:val="7"/>
        <w:spacing w:line="120" w:lineRule="exact"/>
        <w:jc w:val="both"/>
        <w:rPr>
          <w:rFonts w:hint="eastAsia" w:ascii="仿宋_GB2312"/>
          <w:sz w:val="32"/>
        </w:rPr>
      </w:pPr>
      <w:r>
        <w:rPr>
          <w:rFonts w:eastAsia="宋体"/>
          <w:spacing w:val="326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252095</wp:posOffset>
                </wp:positionV>
                <wp:extent cx="1353820" cy="121348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7B4B1">
                            <w:pPr>
                              <w:tabs>
                                <w:tab w:val="left" w:pos="933"/>
                              </w:tabs>
                              <w:rPr>
                                <w:rFonts w:hint="eastAsia" w:eastAsia="方正小标宋简体"/>
                                <w:w w:val="6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85pt;margin-top:19.85pt;height:95.55pt;width:106.6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kRxf2AAA&#10;AAoBAAAPAAAAAAAAAAEAIAAAACIAAABkcnMvZG93bnJldi54bWxQSwECFAAUAAAACACHTuJAJbXU&#10;/q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C57B4B1">
                      <w:pPr>
                        <w:tabs>
                          <w:tab w:val="left" w:pos="933"/>
                        </w:tabs>
                        <w:rPr>
                          <w:rFonts w:hint="eastAsia" w:eastAsia="方正小标宋简体"/>
                          <w:w w:val="6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footerReference r:id="rId5" w:type="default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249B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420B546E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2136CA6"/>
    <w:rsid w:val="06A52660"/>
    <w:rsid w:val="06ED4D14"/>
    <w:rsid w:val="085A713A"/>
    <w:rsid w:val="092034D0"/>
    <w:rsid w:val="0E96765D"/>
    <w:rsid w:val="13366CA4"/>
    <w:rsid w:val="15AC4E3D"/>
    <w:rsid w:val="15D74AC7"/>
    <w:rsid w:val="162B7D31"/>
    <w:rsid w:val="168D108C"/>
    <w:rsid w:val="16C374E4"/>
    <w:rsid w:val="16CF73C1"/>
    <w:rsid w:val="17153EF8"/>
    <w:rsid w:val="171C6133"/>
    <w:rsid w:val="1AD70716"/>
    <w:rsid w:val="1B181693"/>
    <w:rsid w:val="1C87529E"/>
    <w:rsid w:val="1D2553EE"/>
    <w:rsid w:val="1D7A7FEF"/>
    <w:rsid w:val="243C7598"/>
    <w:rsid w:val="2444196A"/>
    <w:rsid w:val="25C822F6"/>
    <w:rsid w:val="27035654"/>
    <w:rsid w:val="2762362C"/>
    <w:rsid w:val="28437E58"/>
    <w:rsid w:val="294A2DD4"/>
    <w:rsid w:val="2ABE0ADA"/>
    <w:rsid w:val="2F715BCC"/>
    <w:rsid w:val="308974AE"/>
    <w:rsid w:val="31C75679"/>
    <w:rsid w:val="34255A9B"/>
    <w:rsid w:val="38252950"/>
    <w:rsid w:val="3C196E25"/>
    <w:rsid w:val="3FFFC4FD"/>
    <w:rsid w:val="4117055F"/>
    <w:rsid w:val="42F34358"/>
    <w:rsid w:val="43425D39"/>
    <w:rsid w:val="437416ED"/>
    <w:rsid w:val="43921EAF"/>
    <w:rsid w:val="473C166C"/>
    <w:rsid w:val="47553232"/>
    <w:rsid w:val="477F3C10"/>
    <w:rsid w:val="4A423569"/>
    <w:rsid w:val="4AC86B15"/>
    <w:rsid w:val="4D1C536A"/>
    <w:rsid w:val="51D85894"/>
    <w:rsid w:val="53DA724E"/>
    <w:rsid w:val="555308C0"/>
    <w:rsid w:val="58E171FB"/>
    <w:rsid w:val="590369E1"/>
    <w:rsid w:val="591E7715"/>
    <w:rsid w:val="5A0356E1"/>
    <w:rsid w:val="5F8940F8"/>
    <w:rsid w:val="60655AC1"/>
    <w:rsid w:val="64693149"/>
    <w:rsid w:val="66624588"/>
    <w:rsid w:val="66A504F5"/>
    <w:rsid w:val="67145DB8"/>
    <w:rsid w:val="679D1732"/>
    <w:rsid w:val="67C279C8"/>
    <w:rsid w:val="68525699"/>
    <w:rsid w:val="68B07650"/>
    <w:rsid w:val="690860AE"/>
    <w:rsid w:val="6C356421"/>
    <w:rsid w:val="6C602EA1"/>
    <w:rsid w:val="6D20794B"/>
    <w:rsid w:val="6D452A2C"/>
    <w:rsid w:val="6E2A4841"/>
    <w:rsid w:val="6FDFDEAB"/>
    <w:rsid w:val="70B76908"/>
    <w:rsid w:val="70FE27E6"/>
    <w:rsid w:val="775D2914"/>
    <w:rsid w:val="78767001"/>
    <w:rsid w:val="789B04AB"/>
    <w:rsid w:val="7A0A223C"/>
    <w:rsid w:val="7AAD1E09"/>
    <w:rsid w:val="7B3062B0"/>
    <w:rsid w:val="7B943204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qFormat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  <w:style w:type="character" w:customStyle="1" w:styleId="36">
    <w:name w:val="font21"/>
    <w:basedOn w:val="15"/>
    <w:qFormat/>
    <w:uiPriority w:val="0"/>
    <w:rPr>
      <w:rFonts w:hint="default"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37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41"/>
    <w:basedOn w:val="15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6</Pages>
  <Words>2573</Words>
  <Characters>2692</Characters>
  <Lines>10</Lines>
  <Paragraphs>2</Paragraphs>
  <TotalTime>235</TotalTime>
  <ScaleCrop>false</ScaleCrop>
  <LinksUpToDate>false</LinksUpToDate>
  <CharactersWithSpaces>2953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2025-09-17T02:07:18Z</cp:lastPrinted>
  <dcterms:modified xsi:type="dcterms:W3CDTF">2025-09-17T02:14:13Z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76F8162C638B4E6DBD006A54EEA0DCC7_13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