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Layout w:type="fixed"/>
        <w:tblCellMar>
          <w:top w:w="0" w:type="dxa"/>
          <w:left w:w="28" w:type="dxa"/>
          <w:bottom w:w="0" w:type="dxa"/>
          <w:right w:w="28" w:type="dxa"/>
        </w:tblCellMar>
      </w:tblPr>
      <w:tblGrid>
        <w:gridCol w:w="332"/>
        <w:gridCol w:w="6730"/>
        <w:gridCol w:w="1478"/>
        <w:gridCol w:w="305"/>
      </w:tblGrid>
      <w:tr w14:paraId="1055CE3B">
        <w:tblPrEx>
          <w:tblCellMar>
            <w:top w:w="0" w:type="dxa"/>
            <w:left w:w="28" w:type="dxa"/>
            <w:bottom w:w="0" w:type="dxa"/>
            <w:right w:w="28" w:type="dxa"/>
          </w:tblCellMar>
        </w:tblPrEx>
        <w:trPr>
          <w:cantSplit/>
          <w:trHeight w:val="1276" w:hRule="exact"/>
          <w:jc w:val="center"/>
        </w:trPr>
        <w:tc>
          <w:tcPr>
            <w:tcW w:w="7062" w:type="dxa"/>
            <w:gridSpan w:val="2"/>
            <w:noWrap w:val="0"/>
            <w:vAlign w:val="top"/>
          </w:tcPr>
          <w:p w14:paraId="369388BD">
            <w:pPr>
              <w:keepNext w:val="0"/>
              <w:keepLines w:val="0"/>
              <w:pageBreakBefore w:val="0"/>
              <w:widowControl w:val="0"/>
              <w:kinsoku/>
              <w:wordWrap/>
              <w:overflowPunct w:val="0"/>
              <w:topLinePunct w:val="0"/>
              <w:autoSpaceDE/>
              <w:autoSpaceDN/>
              <w:bidi w:val="0"/>
              <w:adjustRightInd/>
              <w:rPr>
                <w:rStyle w:val="23"/>
                <w:rFonts w:hint="eastAsia" w:ascii="Times New Roman" w:hAnsi="Times New Roman" w:eastAsia="宋体"/>
                <w:color w:val="000000"/>
                <w:sz w:val="32"/>
                <w:szCs w:val="32"/>
                <w:lang w:eastAsia="zh-CN"/>
              </w:rPr>
            </w:pPr>
          </w:p>
        </w:tc>
        <w:tc>
          <w:tcPr>
            <w:tcW w:w="1783" w:type="dxa"/>
            <w:gridSpan w:val="2"/>
            <w:noWrap w:val="0"/>
            <w:vAlign w:val="top"/>
          </w:tcPr>
          <w:p w14:paraId="43218362">
            <w:pPr>
              <w:keepNext w:val="0"/>
              <w:keepLines w:val="0"/>
              <w:pageBreakBefore w:val="0"/>
              <w:widowControl w:val="0"/>
              <w:kinsoku/>
              <w:wordWrap/>
              <w:overflowPunct w:val="0"/>
              <w:topLinePunct w:val="0"/>
              <w:autoSpaceDE/>
              <w:autoSpaceDN/>
              <w:bidi w:val="0"/>
              <w:adjustRightInd/>
              <w:spacing w:line="240" w:lineRule="auto"/>
              <w:jc w:val="right"/>
              <w:rPr>
                <w:rStyle w:val="23"/>
                <w:rFonts w:ascii="Times New Roman" w:hAnsi="Times New Roman"/>
                <w:color w:val="000000"/>
              </w:rPr>
            </w:pPr>
          </w:p>
        </w:tc>
      </w:tr>
      <w:tr w14:paraId="742CB463">
        <w:tblPrEx>
          <w:tblCellMar>
            <w:top w:w="0" w:type="dxa"/>
            <w:left w:w="28" w:type="dxa"/>
            <w:bottom w:w="0" w:type="dxa"/>
            <w:right w:w="28" w:type="dxa"/>
          </w:tblCellMar>
        </w:tblPrEx>
        <w:trPr>
          <w:cantSplit/>
          <w:trHeight w:val="780" w:hRule="atLeast"/>
          <w:jc w:val="center"/>
        </w:trPr>
        <w:tc>
          <w:tcPr>
            <w:tcW w:w="8845" w:type="dxa"/>
            <w:gridSpan w:val="4"/>
            <w:noWrap w:val="0"/>
            <w:vAlign w:val="top"/>
          </w:tcPr>
          <w:p w14:paraId="29ABEBFA">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246B69BD">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6CF2CE49">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p w14:paraId="000C7F6B">
            <w:pPr>
              <w:keepNext w:val="0"/>
              <w:keepLines w:val="0"/>
              <w:pageBreakBefore w:val="0"/>
              <w:widowControl w:val="0"/>
              <w:kinsoku/>
              <w:wordWrap/>
              <w:overflowPunct w:val="0"/>
              <w:topLinePunct w:val="0"/>
              <w:autoSpaceDE/>
              <w:autoSpaceDN/>
              <w:bidi w:val="0"/>
              <w:adjustRightInd/>
              <w:textAlignment w:val="bottom"/>
              <w:rPr>
                <w:rFonts w:ascii="Times New Roman" w:hAnsi="Times New Roman"/>
                <w:color w:val="000000"/>
              </w:rPr>
            </w:pPr>
          </w:p>
        </w:tc>
      </w:tr>
      <w:tr w14:paraId="105A0D00">
        <w:tblPrEx>
          <w:tblCellMar>
            <w:top w:w="0" w:type="dxa"/>
            <w:left w:w="28" w:type="dxa"/>
            <w:bottom w:w="0" w:type="dxa"/>
            <w:right w:w="28" w:type="dxa"/>
          </w:tblCellMar>
        </w:tblPrEx>
        <w:trPr>
          <w:cantSplit/>
          <w:trHeight w:val="1979" w:hRule="atLeast"/>
          <w:jc w:val="center"/>
        </w:trPr>
        <w:tc>
          <w:tcPr>
            <w:tcW w:w="8845" w:type="dxa"/>
            <w:gridSpan w:val="4"/>
            <w:tcBorders>
              <w:bottom w:val="nil"/>
            </w:tcBorders>
            <w:noWrap w:val="0"/>
            <w:vAlign w:val="top"/>
          </w:tcPr>
          <w:p w14:paraId="1D916299">
            <w:pPr>
              <w:keepNext w:val="0"/>
              <w:keepLines w:val="0"/>
              <w:pageBreakBefore w:val="0"/>
              <w:widowControl w:val="0"/>
              <w:kinsoku/>
              <w:wordWrap/>
              <w:overflowPunct w:val="0"/>
              <w:topLinePunct w:val="0"/>
              <w:autoSpaceDE/>
              <w:autoSpaceDN/>
              <w:bidi w:val="0"/>
              <w:adjustRightInd/>
              <w:spacing w:before="240" w:beforeLines="0" w:line="318" w:lineRule="atLeast"/>
              <w:jc w:val="center"/>
              <w:textAlignment w:val="bottom"/>
              <w:rPr>
                <w:rFonts w:hint="eastAsia" w:ascii="Times New Roman" w:hAnsi="Times New Roman" w:eastAsia="华文中宋"/>
                <w:color w:val="FF0000"/>
                <w:w w:val="65"/>
                <w:sz w:val="72"/>
                <w:lang w:eastAsia="zh-CN"/>
              </w:rPr>
            </w:pPr>
          </w:p>
        </w:tc>
      </w:tr>
      <w:tr w14:paraId="10F6434A">
        <w:tblPrEx>
          <w:tblCellMar>
            <w:top w:w="0" w:type="dxa"/>
            <w:left w:w="28" w:type="dxa"/>
            <w:bottom w:w="0" w:type="dxa"/>
            <w:right w:w="28" w:type="dxa"/>
          </w:tblCellMar>
        </w:tblPrEx>
        <w:trPr>
          <w:cantSplit/>
          <w:trHeight w:val="897" w:hRule="exact"/>
          <w:jc w:val="center"/>
        </w:trPr>
        <w:tc>
          <w:tcPr>
            <w:tcW w:w="332" w:type="dxa"/>
            <w:tcBorders>
              <w:top w:val="nil"/>
              <w:left w:val="nil"/>
              <w:bottom w:val="single" w:color="FFFFFF" w:sz="4" w:space="0"/>
              <w:right w:val="nil"/>
            </w:tcBorders>
            <w:noWrap w:val="0"/>
            <w:vAlign w:val="center"/>
          </w:tcPr>
          <w:p w14:paraId="7E36D410">
            <w:pPr>
              <w:keepNext w:val="0"/>
              <w:keepLines w:val="0"/>
              <w:pageBreakBefore w:val="0"/>
              <w:widowControl w:val="0"/>
              <w:kinsoku/>
              <w:wordWrap/>
              <w:overflowPunct w:val="0"/>
              <w:topLinePunct w:val="0"/>
              <w:autoSpaceDE/>
              <w:autoSpaceDN/>
              <w:bidi w:val="0"/>
              <w:adjustRightInd/>
              <w:spacing w:before="120" w:beforeLines="0"/>
              <w:jc w:val="center"/>
              <w:textAlignment w:val="bottom"/>
              <w:rPr>
                <w:rFonts w:ascii="Times New Roman" w:hAnsi="Times New Roman"/>
                <w:color w:val="000000"/>
              </w:rPr>
            </w:pPr>
          </w:p>
        </w:tc>
        <w:tc>
          <w:tcPr>
            <w:tcW w:w="8208" w:type="dxa"/>
            <w:gridSpan w:val="2"/>
            <w:tcBorders>
              <w:top w:val="nil"/>
              <w:left w:val="nil"/>
              <w:bottom w:val="single" w:color="FFFFFF" w:sz="4" w:space="0"/>
              <w:right w:val="nil"/>
            </w:tcBorders>
            <w:noWrap w:val="0"/>
            <w:vAlign w:val="center"/>
          </w:tcPr>
          <w:p w14:paraId="1B547519">
            <w:pPr>
              <w:keepNext w:val="0"/>
              <w:keepLines w:val="0"/>
              <w:pageBreakBefore w:val="0"/>
              <w:widowControl w:val="0"/>
              <w:kinsoku/>
              <w:wordWrap/>
              <w:overflowPunct w:val="0"/>
              <w:topLinePunct w:val="0"/>
              <w:autoSpaceDE/>
              <w:autoSpaceDN/>
              <w:bidi w:val="0"/>
              <w:adjustRightInd/>
              <w:snapToGrid/>
              <w:spacing w:before="180" w:beforeLines="0" w:line="380" w:lineRule="exact"/>
              <w:ind w:left="0" w:leftChars="0" w:right="0" w:rightChars="0" w:firstLine="0" w:firstLineChars="0"/>
              <w:jc w:val="both"/>
              <w:textAlignment w:val="bottom"/>
              <w:outlineLvl w:val="9"/>
              <w:rPr>
                <w:rFonts w:ascii="Times New Roman" w:hAnsi="Times New Roman"/>
                <w:color w:val="000000"/>
              </w:rPr>
            </w:pPr>
            <w:r>
              <w:rPr>
                <w:rFonts w:ascii="Times New Roman" w:hAnsi="Times New Roman"/>
                <w:color w:val="000000"/>
                <w:szCs w:val="32"/>
              </w:rPr>
              <w:t>宛交</w:t>
            </w:r>
            <w:r>
              <w:rPr>
                <w:rFonts w:hint="eastAsia" w:ascii="Times New Roman" w:hAnsi="Times New Roman"/>
                <w:color w:val="000000"/>
                <w:szCs w:val="32"/>
                <w:lang w:eastAsia="zh-CN"/>
              </w:rPr>
              <w:t>字</w:t>
            </w:r>
            <w:r>
              <w:rPr>
                <w:rFonts w:ascii="Times New Roman" w:hAnsi="Times New Roman"/>
                <w:color w:val="000000"/>
                <w:szCs w:val="32"/>
              </w:rPr>
              <w:t>〔20</w:t>
            </w:r>
            <w:r>
              <w:rPr>
                <w:rFonts w:hint="eastAsia" w:ascii="Times New Roman" w:hAnsi="Times New Roman"/>
                <w:color w:val="000000"/>
                <w:szCs w:val="32"/>
                <w:lang w:val="en-US" w:eastAsia="zh-CN"/>
              </w:rPr>
              <w:t>25</w:t>
            </w:r>
            <w:r>
              <w:rPr>
                <w:rFonts w:ascii="Times New Roman" w:hAnsi="Times New Roman"/>
                <w:color w:val="000000"/>
                <w:szCs w:val="32"/>
              </w:rPr>
              <w:t>〕</w:t>
            </w:r>
            <w:r>
              <w:rPr>
                <w:rFonts w:hint="eastAsia" w:ascii="Times New Roman" w:hAnsi="Times New Roman"/>
                <w:color w:val="000000"/>
                <w:szCs w:val="32"/>
                <w:lang w:val="en-US" w:eastAsia="zh-CN"/>
              </w:rPr>
              <w:t>24</w:t>
            </w:r>
            <w:r>
              <w:rPr>
                <w:rFonts w:hint="eastAsia" w:ascii="Times New Roman" w:hAnsi="Times New Roman"/>
                <w:color w:val="000000"/>
                <w:szCs w:val="32"/>
              </w:rPr>
              <w:t>号</w:t>
            </w:r>
            <w:r>
              <w:rPr>
                <w:rFonts w:hint="eastAsia" w:ascii="Times New Roman" w:hAnsi="Times New Roman"/>
                <w:color w:val="000000"/>
                <w:szCs w:val="32"/>
                <w:lang w:val="en-US" w:eastAsia="zh-CN"/>
              </w:rPr>
              <w:t xml:space="preserve">                                     </w:t>
            </w:r>
            <w:r>
              <w:rPr>
                <w:rFonts w:hint="eastAsia" w:ascii="Times" w:hAnsi="Times"/>
                <w:szCs w:val="32"/>
                <w:lang w:eastAsia="zh-CN"/>
              </w:rPr>
              <w:t>签发人</w:t>
            </w:r>
            <w:r>
              <w:rPr>
                <w:rFonts w:hint="eastAsia" w:ascii="楷体_GB2312" w:hAnsi="楷体_GB2312" w:eastAsia="楷体_GB2312" w:cs="楷体_GB2312"/>
                <w:szCs w:val="32"/>
                <w:lang w:eastAsia="zh-CN"/>
              </w:rPr>
              <w:t>：张栓誉</w:t>
            </w:r>
          </w:p>
        </w:tc>
        <w:tc>
          <w:tcPr>
            <w:tcW w:w="305" w:type="dxa"/>
            <w:tcBorders>
              <w:top w:val="nil"/>
              <w:left w:val="nil"/>
              <w:bottom w:val="single" w:color="FFFFFF" w:sz="4" w:space="0"/>
              <w:right w:val="nil"/>
            </w:tcBorders>
            <w:noWrap w:val="0"/>
            <w:vAlign w:val="center"/>
          </w:tcPr>
          <w:p w14:paraId="09D94376">
            <w:pPr>
              <w:keepNext w:val="0"/>
              <w:keepLines w:val="0"/>
              <w:pageBreakBefore w:val="0"/>
              <w:widowControl w:val="0"/>
              <w:kinsoku/>
              <w:wordWrap/>
              <w:overflowPunct w:val="0"/>
              <w:topLinePunct w:val="0"/>
              <w:autoSpaceDE/>
              <w:autoSpaceDN/>
              <w:bidi w:val="0"/>
              <w:adjustRightInd/>
              <w:spacing w:before="120" w:beforeLines="0" w:line="318" w:lineRule="atLeast"/>
              <w:ind w:firstLine="1418"/>
              <w:jc w:val="center"/>
              <w:textAlignment w:val="bottom"/>
              <w:rPr>
                <w:rFonts w:ascii="Times New Roman" w:hAnsi="Times New Roman"/>
                <w:color w:val="000000"/>
              </w:rPr>
            </w:pPr>
          </w:p>
        </w:tc>
      </w:tr>
      <w:tr w14:paraId="4A0AB2DC">
        <w:tblPrEx>
          <w:tblCellMar>
            <w:top w:w="0" w:type="dxa"/>
            <w:left w:w="28" w:type="dxa"/>
            <w:bottom w:w="0" w:type="dxa"/>
            <w:right w:w="28" w:type="dxa"/>
          </w:tblCellMar>
        </w:tblPrEx>
        <w:trPr>
          <w:cantSplit/>
          <w:trHeight w:val="556" w:hRule="atLeast"/>
          <w:jc w:val="center"/>
        </w:trPr>
        <w:tc>
          <w:tcPr>
            <w:tcW w:w="8845" w:type="dxa"/>
            <w:gridSpan w:val="4"/>
            <w:tcBorders>
              <w:top w:val="single" w:color="FFFFFF" w:sz="4" w:space="0"/>
              <w:left w:val="nil"/>
              <w:bottom w:val="nil"/>
              <w:right w:val="nil"/>
            </w:tcBorders>
            <w:noWrap w:val="0"/>
            <w:vAlign w:val="top"/>
          </w:tcPr>
          <w:p w14:paraId="0C12FF03">
            <w:pPr>
              <w:keepNext w:val="0"/>
              <w:keepLines w:val="0"/>
              <w:pageBreakBefore w:val="0"/>
              <w:widowControl w:val="0"/>
              <w:kinsoku/>
              <w:wordWrap/>
              <w:overflowPunct w:val="0"/>
              <w:topLinePunct w:val="0"/>
              <w:autoSpaceDE/>
              <w:autoSpaceDN/>
              <w:bidi w:val="0"/>
              <w:adjustRightInd/>
              <w:snapToGrid/>
              <w:spacing w:after="93" w:afterLines="30" w:line="500" w:lineRule="exact"/>
              <w:ind w:left="0" w:leftChars="0" w:right="0" w:rightChars="0" w:firstLine="390" w:firstLineChars="122"/>
              <w:jc w:val="left"/>
              <w:textAlignment w:val="auto"/>
              <w:outlineLvl w:val="9"/>
              <w:rPr>
                <w:rFonts w:hint="default" w:ascii="Times New Roman" w:hAnsi="Times New Roman" w:eastAsia="华文中宋"/>
                <w:color w:val="000000"/>
                <w:lang w:val="en-US"/>
              </w:rPr>
            </w:pPr>
            <w:r>
              <w:rPr>
                <w:rFonts w:hint="eastAsia" w:ascii="Times" w:hAnsi="Times"/>
                <w:szCs w:val="32"/>
                <w:lang w:val="en-US" w:eastAsia="zh-CN"/>
              </w:rPr>
              <w:t xml:space="preserve">                                                                         </w:t>
            </w:r>
            <w:r>
              <w:rPr>
                <w:rFonts w:hint="eastAsia" w:ascii="Times" w:hAnsi="Times"/>
                <w:szCs w:val="32"/>
                <w:lang w:eastAsia="zh-CN"/>
              </w:rPr>
              <w:t>办理结果：</w:t>
            </w:r>
            <w:r>
              <w:rPr>
                <w:rFonts w:hint="eastAsia" w:ascii="Times" w:hAnsi="Times"/>
                <w:szCs w:val="32"/>
                <w:lang w:val="en-US" w:eastAsia="zh-CN"/>
              </w:rPr>
              <w:t>A</w:t>
            </w:r>
          </w:p>
        </w:tc>
      </w:tr>
    </w:tbl>
    <w:p w14:paraId="318977D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sz w:val="44"/>
          <w:szCs w:val="44"/>
        </w:rPr>
      </w:pPr>
    </w:p>
    <w:p w14:paraId="1115A40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方正小标宋_GBK" w:hAnsi="方正小标宋_GBK" w:eastAsia="方正小标宋_GBK" w:cs="方正小标宋_GBK"/>
          <w:sz w:val="44"/>
          <w:szCs w:val="44"/>
          <w:lang w:val="en-US" w:eastAsia="zh-CN"/>
        </w:rPr>
      </w:pPr>
    </w:p>
    <w:p w14:paraId="1E40B02E">
      <w:pPr>
        <w:keepNext w:val="0"/>
        <w:keepLines w:val="0"/>
        <w:pageBreakBefore w:val="0"/>
        <w:widowControl w:val="0"/>
        <w:kinsoku/>
        <w:wordWrap w:val="0"/>
        <w:overflowPunct w:val="0"/>
        <w:topLinePunct w:val="0"/>
        <w:autoSpaceDE/>
        <w:autoSpaceDN/>
        <w:bidi w:val="0"/>
        <w:adjustRightInd/>
        <w:snapToGrid/>
        <w:spacing w:before="0" w:beforeLines="0" w:after="0" w:afterLines="0" w:line="578" w:lineRule="exact"/>
        <w:ind w:right="0" w:rightChars="0" w:firstLine="640" w:firstLineChars="200"/>
        <w:jc w:val="right"/>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Cs w:val="32"/>
          <w:lang w:val="en-US" w:eastAsia="zh-CN"/>
        </w:rPr>
        <w:t xml:space="preserve"> </w:t>
      </w:r>
      <w:r>
        <w:rPr>
          <w:rFonts w:hint="eastAsia" w:ascii="仿宋_GB2312" w:hAnsi="仿宋_GB2312" w:cs="仿宋_GB2312"/>
          <w:szCs w:val="32"/>
          <w:lang w:val="en-US" w:eastAsia="zh-CN"/>
        </w:rPr>
        <w:t xml:space="preserve">      </w:t>
      </w:r>
    </w:p>
    <w:p w14:paraId="6C174DFB">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南阳市交通运输局</w:t>
      </w:r>
    </w:p>
    <w:p w14:paraId="5AB02DAD">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对市政协七届三次会议第73581号提案的答复</w:t>
      </w:r>
    </w:p>
    <w:p w14:paraId="577EC8F0">
      <w:pPr>
        <w:pStyle w:val="4"/>
        <w:rPr>
          <w:rFonts w:hint="default"/>
          <w:lang w:val="en-US" w:eastAsia="zh-CN"/>
        </w:rPr>
      </w:pPr>
    </w:p>
    <w:p w14:paraId="3F803B14">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default" w:ascii="仿宋_GB2312" w:hAnsi="仿宋_GB2312" w:eastAsia="仿宋_GB2312" w:cs="仿宋_GB2312"/>
          <w:lang w:val="en-US" w:eastAsia="zh-CN"/>
        </w:rPr>
      </w:pPr>
      <w:r>
        <w:rPr>
          <w:rFonts w:hint="default" w:ascii="Times New Roman" w:hAnsi="Times New Roman" w:eastAsia="仿宋_GB2312" w:cs="Times New Roman"/>
          <w:sz w:val="32"/>
          <w:szCs w:val="32"/>
          <w:lang w:val="en-US" w:eastAsia="zh-CN"/>
        </w:rPr>
        <w:t>尊敬的杨宏杰委员：</w:t>
      </w:r>
    </w:p>
    <w:p w14:paraId="654C186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收到您《关于加强管理高速公路交通事故中天价拖车费用的提案》后，我局高度重视，立即成立专题工作组，对我市高速公路救援工作收费情况开展全面排查。经排查，未发现存在“天价拖车费”收取情况。现将有关情况汇报如下：</w:t>
      </w:r>
    </w:p>
    <w:p w14:paraId="371F77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一、清障救援工作依据</w:t>
      </w:r>
    </w:p>
    <w:p w14:paraId="0DFB775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当前，我市高速公路清障救援工作严格执行《中华人民共和国公路法》《中华人民共和国道路交通安全法》《河南省高速公路条例》《国家发展改革委 交通运输部关于规范高速公路车辆救援服务收费的有关问题的通知》（发改价格〔2010〕2204号）及《河南省发展和改革委员会 河南省交通运输厅关于规范全省高速公路车辆救援服务收费有关问题的通知》（豫发改收费〔2012〕228号）等文件规定。上述文件对高速公路清障救援的收费标准、工作范围和操作流程均作出了全面明确规定。</w:t>
      </w:r>
    </w:p>
    <w:p w14:paraId="045FED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二、收费管理情况</w:t>
      </w:r>
    </w:p>
    <w:p w14:paraId="54505B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eastAsia" w:ascii="楷体_GB2312" w:hAnsi="楷体_GB2312" w:eastAsia="楷体_GB2312" w:cs="楷体_GB2312"/>
          <w:lang w:val="en-US" w:eastAsia="zh-CN"/>
        </w:rPr>
        <w:t>（一）严格执行收费标准。</w:t>
      </w:r>
      <w:r>
        <w:rPr>
          <w:rFonts w:hint="default" w:ascii="仿宋_GB2312" w:hAnsi="仿宋_GB2312" w:eastAsia="仿宋_GB2312" w:cs="仿宋_GB2312"/>
          <w:lang w:val="en-US" w:eastAsia="zh-CN"/>
        </w:rPr>
        <w:t>高速公路清障救援服务收费实行政府指导价，严格按省价格主管部门制定的标准执行，现行依据为《河南省发展和改革委员会 河南省交通运输厅关于规范全省高速公路车辆救援服务收费有关问题的通知》（豫发改收费</w:t>
      </w:r>
      <w:r>
        <w:rPr>
          <w:rFonts w:hint="eastAsia" w:ascii="仿宋_GB2312" w:hAnsi="仿宋_GB2312" w:eastAsia="仿宋_GB2312" w:cs="仿宋_GB2312"/>
          <w:lang w:val="en-US" w:eastAsia="zh-CN"/>
        </w:rPr>
        <w:t>〔2012〕228</w:t>
      </w:r>
      <w:r>
        <w:rPr>
          <w:rFonts w:hint="default" w:ascii="仿宋_GB2312" w:hAnsi="仿宋_GB2312" w:eastAsia="仿宋_GB2312" w:cs="仿宋_GB2312"/>
          <w:lang w:val="en-US" w:eastAsia="zh-CN"/>
        </w:rPr>
        <w:t>号）。</w:t>
      </w:r>
    </w:p>
    <w:p w14:paraId="0B3C02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对于故障类车辆，免费拖移至就近高速出口，仅收取被救援车辆及拖车的高速公路通行费；</w:t>
      </w:r>
    </w:p>
    <w:p w14:paraId="715D9C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对于事故车辆，按前述标准合理收取拖车费。例如，拖曳（牵引）里程10公里以内的按各车型基价收费：A类车型基价200元/10公里，超程部分按10元/公里加收，最高收费500元/次；其他车型以此类推。</w:t>
      </w:r>
    </w:p>
    <w:p w14:paraId="4D18957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楷体_GB2312" w:hAnsi="楷体_GB2312" w:eastAsia="楷体_GB2312" w:cs="楷体_GB2312"/>
          <w:lang w:val="en-US" w:eastAsia="zh-CN"/>
        </w:rPr>
        <w:t>（二）规范收费服务流程。</w:t>
      </w:r>
      <w:r>
        <w:rPr>
          <w:rFonts w:hint="default" w:ascii="仿宋_GB2312" w:hAnsi="仿宋_GB2312" w:eastAsia="仿宋_GB2312" w:cs="仿宋_GB2312"/>
          <w:lang w:val="en-US" w:eastAsia="zh-CN"/>
        </w:rPr>
        <w:t>清障救援服务作业前，工作人员会主动向当事人出示价格主管部门核定的收费项目及标准。若涉及抢修、换胎、拆装、起吊、装卸、货物转运或乘客转运等延伸服务，将提前告知预估费用并与当事人签订《高速公路清障救援服务协议》，严格杜绝擅自提高标准、重复收费、分解收费或强制服务等行为。</w:t>
      </w:r>
    </w:p>
    <w:p w14:paraId="3925F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 三、监督管理措施</w:t>
      </w:r>
    </w:p>
    <w:p w14:paraId="349844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依据《河南省高速公路条例》规定：“省交通运输主管部门主管全省高速公路工作；省高速公路管理机构负责全省高速公路运营管理、联网收费等工作。”为规范高速公路清障救援工作，省交通运输厅建立了完善的检查考评机制，定期对清障救援服务开展监督检查与考核。各运营单位对辖区清障救援队伍实施现场监管，严格遵循“每诉必查、凡实必究”原则，及时纠正违规行为并处理投诉举报。具体流程如下：</w:t>
      </w:r>
    </w:p>
    <w:p w14:paraId="0A85D7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接到当事人或相关人员投诉后，5个工作日内依法依规调查处理，向当事人反馈结果，并填写《高速公路清障救援服务举报投诉登记表》《高速公路清障救援服务举报投诉调查处理表》报运营管理中心备案；</w:t>
      </w:r>
    </w:p>
    <w:p w14:paraId="0B6B62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清障救援服务满意度回访由路产外勤中队通过电话人工回访完成，同步做好录音及记录；对当事人反映的问题，严格按投诉处理流程调查处置；</w:t>
      </w:r>
    </w:p>
    <w:p w14:paraId="6CA811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对媒体曝光、司乘人员信访及已造成或可能造成较大影响的举报投诉，将成立专项调查组依法依规调查处理，并将结果上报运营管理中心。省交通运输厅将定期或不定期对工作开展情况进行抽查考评。</w:t>
      </w:r>
    </w:p>
    <w:p w14:paraId="7D476B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四、救援队伍能力提升</w:t>
      </w:r>
    </w:p>
    <w:p w14:paraId="54D1BE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各运营单位严格按照《河南省高速公路条例》规定，委托社会专业队伍开展清障救援工作，通过合同约定奖惩条款等方式，督促社会救援队伍强化以下管理：</w:t>
      </w:r>
      <w:r>
        <w:rPr>
          <w:rFonts w:hint="eastAsia" w:ascii="楷体_GB2312" w:hAnsi="楷体_GB2312" w:eastAsia="楷体_GB2312" w:cs="楷体_GB2312"/>
          <w:lang w:val="en-US" w:eastAsia="zh-CN"/>
        </w:rPr>
        <w:t>一是</w:t>
      </w:r>
      <w:r>
        <w:rPr>
          <w:rFonts w:hint="default" w:ascii="楷体_GB2312" w:hAnsi="楷体_GB2312" w:eastAsia="楷体_GB2312" w:cs="楷体_GB2312"/>
          <w:lang w:val="en-US" w:eastAsia="zh-CN"/>
        </w:rPr>
        <w:t>人员管理</w:t>
      </w:r>
      <w:r>
        <w:rPr>
          <w:rFonts w:hint="eastAsia" w:ascii="楷体_GB2312" w:hAnsi="楷体_GB2312" w:eastAsia="楷体_GB2312" w:cs="楷体_GB2312"/>
          <w:lang w:val="en-US" w:eastAsia="zh-CN"/>
        </w:rPr>
        <w:t>。</w:t>
      </w:r>
      <w:r>
        <w:rPr>
          <w:rFonts w:hint="default" w:ascii="仿宋_GB2312" w:hAnsi="仿宋_GB2312" w:eastAsia="仿宋_GB2312" w:cs="仿宋_GB2312"/>
          <w:lang w:val="en-US" w:eastAsia="zh-CN"/>
        </w:rPr>
        <w:t>全面加强从业人员培训教育，聚焦服务意识与专业技能提升，常态化开展安全教育，严格落实安全防护措施，着力增强救援人员安全素质、责任意识与服务规范；</w:t>
      </w:r>
      <w:r>
        <w:rPr>
          <w:rFonts w:hint="eastAsia" w:ascii="楷体_GB2312" w:hAnsi="楷体_GB2312" w:eastAsia="楷体_GB2312" w:cs="楷体_GB2312"/>
          <w:lang w:val="en-US" w:eastAsia="zh-CN"/>
        </w:rPr>
        <w:t>二是</w:t>
      </w:r>
      <w:r>
        <w:rPr>
          <w:rFonts w:hint="default" w:ascii="楷体_GB2312" w:hAnsi="楷体_GB2312" w:eastAsia="楷体_GB2312" w:cs="楷体_GB2312"/>
          <w:lang w:val="en-US" w:eastAsia="zh-CN"/>
        </w:rPr>
        <w:t>从业规范</w:t>
      </w:r>
      <w:r>
        <w:rPr>
          <w:rFonts w:hint="eastAsia" w:ascii="楷体_GB2312" w:hAnsi="楷体_GB2312" w:eastAsia="楷体_GB2312" w:cs="楷体_GB2312"/>
          <w:lang w:val="en-US" w:eastAsia="zh-CN"/>
        </w:rPr>
        <w:t>。</w:t>
      </w:r>
      <w:r>
        <w:rPr>
          <w:rFonts w:hint="default" w:ascii="仿宋_GB2312" w:hAnsi="仿宋_GB2312" w:eastAsia="仿宋_GB2312" w:cs="仿宋_GB2312"/>
          <w:lang w:val="en-US" w:eastAsia="zh-CN"/>
        </w:rPr>
        <w:t>救援人员须持证上岗，作业期间统一穿着反光标志服装，规范佩戴安全帽及防护手套，全程文明服务，确保救援过程安全合规；</w:t>
      </w:r>
      <w:r>
        <w:rPr>
          <w:rFonts w:hint="eastAsia" w:ascii="楷体_GB2312" w:hAnsi="楷体_GB2312" w:eastAsia="楷体_GB2312" w:cs="楷体_GB2312"/>
          <w:lang w:val="en-US" w:eastAsia="zh-CN"/>
        </w:rPr>
        <w:t>三是</w:t>
      </w:r>
      <w:r>
        <w:rPr>
          <w:rFonts w:hint="default" w:ascii="楷体_GB2312" w:hAnsi="楷体_GB2312" w:eastAsia="楷体_GB2312" w:cs="楷体_GB2312"/>
          <w:lang w:val="en-US" w:eastAsia="zh-CN"/>
        </w:rPr>
        <w:t>装备保障</w:t>
      </w:r>
      <w:r>
        <w:rPr>
          <w:rFonts w:hint="eastAsia" w:ascii="楷体_GB2312" w:hAnsi="楷体_GB2312" w:eastAsia="楷体_GB2312" w:cs="楷体_GB2312"/>
          <w:lang w:val="en-US" w:eastAsia="zh-CN"/>
        </w:rPr>
        <w:t>。</w:t>
      </w:r>
      <w:r>
        <w:rPr>
          <w:rFonts w:hint="default" w:ascii="仿宋_GB2312" w:hAnsi="仿宋_GB2312" w:eastAsia="仿宋_GB2312" w:cs="仿宋_GB2312"/>
          <w:lang w:val="en-US" w:eastAsia="zh-CN"/>
        </w:rPr>
        <w:t>督促救援队伍配备先进救援设备及工具，确保事故发生后迅速响应、高效处置，为车主提供及时可靠的救援服务。</w:t>
      </w:r>
    </w:p>
    <w:p w14:paraId="314C02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default" w:ascii="仿宋_GB2312" w:hAnsi="仿宋_GB2312" w:eastAsia="仿宋_GB2312" w:cs="仿宋_GB2312"/>
          <w:lang w:val="en-US" w:eastAsia="zh-CN"/>
        </w:rPr>
        <w:t>最后，再次衷心感谢委员对我市交通事业的长期关注与支持！</w:t>
      </w:r>
    </w:p>
    <w:p w14:paraId="75D1FD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特此回复。</w:t>
      </w:r>
    </w:p>
    <w:p w14:paraId="3193C013">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696653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lang w:val="en-US" w:eastAsia="zh-CN"/>
        </w:rPr>
        <w:t>附件：《河南省发展和改革委员会 河南省交通运输厅关于规范全省高速公路车辆救援服务收费有关问题的通知》（豫发改收费〔2012〕228号）</w:t>
      </w:r>
    </w:p>
    <w:p w14:paraId="79FAEA7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14:paraId="352A7BE3">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Times New Roman" w:hAnsi="Times New Roman" w:cs="Times New Roman"/>
          <w:szCs w:val="32"/>
          <w:lang w:val="en-US" w:eastAsia="zh-CN"/>
        </w:rPr>
      </w:pPr>
      <w:r>
        <w:rPr>
          <w:rFonts w:hint="eastAsia" w:ascii="Times New Roman" w:hAnsi="Times New Roman" w:cs="Times New Roman"/>
          <w:szCs w:val="32"/>
          <w:lang w:val="en-US" w:eastAsia="zh-CN"/>
        </w:rPr>
        <w:t xml:space="preserve">                                             </w:t>
      </w:r>
    </w:p>
    <w:p w14:paraId="5B5F6B55">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D70492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044E9E92">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eastAsia" w:ascii="仿宋_GB2312" w:hAnsi="仿宋_GB2312" w:eastAsia="仿宋_GB2312" w:cs="仿宋_GB2312"/>
          <w:sz w:val="32"/>
          <w:szCs w:val="32"/>
          <w:lang w:val="en-US" w:eastAsia="zh-CN"/>
        </w:rPr>
      </w:pPr>
    </w:p>
    <w:p w14:paraId="2C5332CA">
      <w:pPr>
        <w:keepNext w:val="0"/>
        <w:keepLines w:val="0"/>
        <w:pageBreakBefore w:val="0"/>
        <w:widowControl w:val="0"/>
        <w:kinsoku/>
        <w:wordWrap/>
        <w:overflowPunct w:val="0"/>
        <w:topLinePunct w:val="0"/>
        <w:autoSpaceDE/>
        <w:autoSpaceDN/>
        <w:bidi w:val="0"/>
        <w:adjustRightInd/>
        <w:snapToGrid/>
        <w:spacing w:before="0" w:beforeLines="0" w:after="0" w:afterLines="0" w:line="580" w:lineRule="exact"/>
        <w:ind w:left="5120" w:leftChars="1500" w:right="0" w:rightChars="0" w:hanging="320" w:hangingChars="100"/>
        <w:jc w:val="both"/>
        <w:textAlignment w:val="auto"/>
        <w:outlineLvl w:val="9"/>
        <w:rPr>
          <w:rFonts w:hint="default" w:ascii="Times New Roman" w:hAnsi="Times New Roman" w:eastAsia="仿宋_GB2312" w:cs="Times New Roman"/>
          <w:szCs w:val="32"/>
          <w:lang w:val="en-US" w:eastAsia="zh-CN"/>
        </w:rPr>
      </w:pPr>
      <w:r>
        <w:rPr>
          <w:rFonts w:hint="eastAsia" w:ascii="仿宋_GB2312" w:hAnsi="仿宋_GB2312" w:eastAsia="仿宋_GB2312" w:cs="仿宋_GB2312"/>
          <w:sz w:val="32"/>
          <w:szCs w:val="32"/>
          <w:lang w:val="en-US" w:eastAsia="zh-CN"/>
        </w:rPr>
        <w:t>南阳市交通运输局</w:t>
      </w:r>
    </w:p>
    <w:p w14:paraId="2E09FF76">
      <w:pPr>
        <w:keepNext w:val="0"/>
        <w:keepLines w:val="0"/>
        <w:pageBreakBefore w:val="0"/>
        <w:widowControl w:val="0"/>
        <w:kinsoku/>
        <w:wordWrap w:val="0"/>
        <w:overflowPunct w:val="0"/>
        <w:topLinePunct w:val="0"/>
        <w:autoSpaceDE/>
        <w:autoSpaceDN/>
        <w:bidi w:val="0"/>
        <w:adjustRightInd/>
        <w:snapToGrid/>
        <w:spacing w:before="0" w:beforeLines="0" w:after="0" w:afterLines="0" w:line="580" w:lineRule="exact"/>
        <w:ind w:right="0" w:rightChars="0" w:firstLine="640" w:firstLineChars="200"/>
        <w:jc w:val="center"/>
        <w:textAlignment w:val="auto"/>
        <w:outlineLvl w:val="9"/>
        <w:rPr>
          <w:rFonts w:hint="default" w:ascii="Times New Roman" w:hAnsi="Times New Roman" w:eastAsia="仿宋_GB2312" w:cs="Times New Roman"/>
          <w:szCs w:val="32"/>
          <w:lang w:val="en-US" w:eastAsia="zh-CN"/>
        </w:rPr>
      </w:pPr>
      <w:r>
        <w:rPr>
          <w:rFonts w:hint="eastAsia" w:ascii="Times New Roman" w:hAnsi="Times New Roman" w:cs="Times New Roman"/>
          <w:szCs w:val="32"/>
          <w:lang w:val="en-US" w:eastAsia="zh-CN"/>
        </w:rPr>
        <w:t xml:space="preserve">                                    </w:t>
      </w:r>
      <w:r>
        <w:rPr>
          <w:rFonts w:hint="default" w:ascii="Times New Roman" w:hAnsi="Times New Roman" w:eastAsia="仿宋_GB2312" w:cs="Times New Roman"/>
          <w:szCs w:val="32"/>
          <w:lang w:val="en-US" w:eastAsia="zh-CN"/>
        </w:rPr>
        <w:t>202</w:t>
      </w:r>
      <w:r>
        <w:rPr>
          <w:rFonts w:hint="eastAsia" w:ascii="Times New Roman" w:hAnsi="Times New Roman" w:cs="Times New Roman"/>
          <w:szCs w:val="32"/>
          <w:lang w:val="en-US" w:eastAsia="zh-CN"/>
        </w:rPr>
        <w:t>5</w:t>
      </w:r>
      <w:r>
        <w:rPr>
          <w:rFonts w:hint="default" w:ascii="Times New Roman" w:hAnsi="Times New Roman" w:eastAsia="仿宋_GB2312" w:cs="Times New Roman"/>
          <w:szCs w:val="32"/>
          <w:lang w:val="en-US" w:eastAsia="zh-CN"/>
        </w:rPr>
        <w:t>年</w:t>
      </w:r>
      <w:r>
        <w:rPr>
          <w:rFonts w:hint="eastAsia" w:ascii="Times New Roman" w:hAnsi="Times New Roman" w:cs="Times New Roman"/>
          <w:szCs w:val="32"/>
          <w:lang w:val="en-US" w:eastAsia="zh-CN"/>
        </w:rPr>
        <w:t>9</w:t>
      </w:r>
      <w:r>
        <w:rPr>
          <w:rFonts w:hint="default" w:ascii="Times New Roman" w:hAnsi="Times New Roman" w:eastAsia="仿宋_GB2312" w:cs="Times New Roman"/>
          <w:szCs w:val="32"/>
          <w:lang w:val="en-US" w:eastAsia="zh-CN"/>
        </w:rPr>
        <w:t>月</w:t>
      </w:r>
      <w:r>
        <w:rPr>
          <w:rFonts w:hint="eastAsia" w:ascii="Times New Roman" w:hAnsi="Times New Roman" w:cs="Times New Roman"/>
          <w:szCs w:val="32"/>
          <w:lang w:val="en-US" w:eastAsia="zh-CN"/>
        </w:rPr>
        <w:t>15日</w:t>
      </w:r>
    </w:p>
    <w:p w14:paraId="63B7D40C">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7D7512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AE9D9B0">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AC3F4F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E9DC6CB">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595EFE3">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6166C7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1AA4C93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6EF4F7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36E814B4">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AB38757">
      <w:pPr>
        <w:rPr>
          <w:rFonts w:hint="default"/>
          <w:lang w:val="en-US" w:eastAsia="zh-CN"/>
        </w:rPr>
      </w:pPr>
    </w:p>
    <w:p w14:paraId="358FB25B">
      <w:pPr>
        <w:rPr>
          <w:rFonts w:hint="default"/>
          <w:lang w:val="en-US" w:eastAsia="zh-CN"/>
        </w:rPr>
      </w:pPr>
    </w:p>
    <w:p w14:paraId="594E604F">
      <w:pPr>
        <w:rPr>
          <w:rFonts w:hint="default"/>
          <w:lang w:val="en-US" w:eastAsia="zh-CN"/>
        </w:rPr>
      </w:pPr>
    </w:p>
    <w:p w14:paraId="2F089B85">
      <w:pPr>
        <w:rPr>
          <w:rFonts w:hint="default"/>
          <w:lang w:val="en-US" w:eastAsia="zh-CN"/>
        </w:rPr>
      </w:pPr>
    </w:p>
    <w:p w14:paraId="31959EA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BAB052B">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FD75866">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482AFB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4B41AC5">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D7F093D">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455E8E1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EBA427A">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AC46D99">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0006DD4">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6594A07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01FE2AD0">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7831AF37">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5D3CAE01">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p w14:paraId="2537839E">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pPr>
    </w:p>
    <w:tbl>
      <w:tblPr>
        <w:tblStyle w:val="14"/>
        <w:tblW w:w="9025"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025"/>
      </w:tblGrid>
      <w:tr w14:paraId="41912632">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cantSplit/>
          <w:trHeight w:val="567" w:hRule="exact"/>
          <w:jc w:val="center"/>
        </w:trPr>
        <w:tc>
          <w:tcPr>
            <w:tcW w:w="9025" w:type="dxa"/>
            <w:tcBorders>
              <w:top w:val="single" w:color="auto" w:sz="6" w:space="0"/>
              <w:bottom w:val="single" w:color="auto" w:sz="6" w:space="0"/>
            </w:tcBorders>
            <w:noWrap w:val="0"/>
            <w:vAlign w:val="top"/>
          </w:tcPr>
          <w:p w14:paraId="1470BECD">
            <w:pPr>
              <w:keepNext w:val="0"/>
              <w:keepLines w:val="0"/>
              <w:pageBreakBefore w:val="0"/>
              <w:widowControl w:val="0"/>
              <w:kinsoku/>
              <w:wordWrap/>
              <w:overflowPunct w:val="0"/>
              <w:topLinePunct w:val="0"/>
              <w:autoSpaceDE/>
              <w:autoSpaceDN/>
              <w:bidi w:val="0"/>
              <w:adjustRightInd/>
              <w:snapToGrid w:val="0"/>
              <w:spacing w:beforeLines="0" w:after="0" w:line="480" w:lineRule="exact"/>
              <w:ind w:left="320" w:leftChars="100" w:right="320" w:rightChars="100"/>
              <w:jc w:val="both"/>
              <w:textAlignment w:val="bottom"/>
              <w:outlineLvl w:val="9"/>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lang w:val="en-US" w:eastAsia="zh-CN"/>
              </w:rPr>
              <w:t>承办人：</w:t>
            </w:r>
            <w:r>
              <w:rPr>
                <w:rFonts w:hint="eastAsia" w:ascii="Times New Roman" w:hAnsi="Times New Roman" w:cs="仿宋_GB2312"/>
                <w:sz w:val="28"/>
                <w:szCs w:val="28"/>
                <w:lang w:val="en-US" w:eastAsia="zh-CN"/>
              </w:rPr>
              <w:t>韩铜楹</w:t>
            </w:r>
            <w:r>
              <w:rPr>
                <w:rFonts w:hint="eastAsia" w:ascii="Times New Roman" w:hAnsi="Times New Roman" w:eastAsia="仿宋_GB2312" w:cs="仿宋_GB2312"/>
                <w:sz w:val="28"/>
                <w:szCs w:val="28"/>
                <w:lang w:val="en-US" w:eastAsia="zh-CN"/>
              </w:rPr>
              <w:t xml:space="preserve">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lang w:val="en-US" w:eastAsia="zh-CN"/>
              </w:rPr>
              <w:t xml:space="preserve">   联系电话：61600</w:t>
            </w:r>
            <w:r>
              <w:rPr>
                <w:rFonts w:hint="eastAsia" w:ascii="Times New Roman" w:hAnsi="Times New Roman" w:cs="仿宋_GB2312"/>
                <w:sz w:val="28"/>
                <w:szCs w:val="28"/>
                <w:lang w:val="en-US" w:eastAsia="zh-CN"/>
              </w:rPr>
              <w:t xml:space="preserve">968          </w:t>
            </w:r>
            <w:r>
              <w:rPr>
                <w:rFonts w:hint="eastAsia" w:ascii="Times New Roman" w:hAnsi="Times New Roman" w:eastAsia="仿宋_GB2312" w:cs="仿宋_GB2312"/>
                <w:sz w:val="28"/>
                <w:szCs w:val="28"/>
                <w:lang w:val="en-US" w:eastAsia="zh-CN"/>
              </w:rPr>
              <w:t xml:space="preserve"> 邮政编码：473000</w:t>
            </w:r>
          </w:p>
        </w:tc>
      </w:tr>
      <w:tr w14:paraId="2E11BC1D">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825" w:hRule="exact"/>
          <w:jc w:val="center"/>
        </w:trPr>
        <w:tc>
          <w:tcPr>
            <w:tcW w:w="9025" w:type="dxa"/>
            <w:tcBorders>
              <w:top w:val="single" w:color="auto" w:sz="6" w:space="0"/>
              <w:bottom w:val="single" w:color="auto" w:sz="6" w:space="0"/>
            </w:tcBorders>
            <w:noWrap w:val="0"/>
            <w:vAlign w:val="top"/>
          </w:tcPr>
          <w:p w14:paraId="7116470A">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40" w:leftChars="100" w:right="320" w:rightChars="100" w:hanging="1120" w:hangingChars="400"/>
              <w:jc w:val="both"/>
              <w:textAlignment w:val="bottom"/>
              <w:outlineLvl w:val="9"/>
              <w:rPr>
                <w:rFonts w:hint="eastAsia" w:ascii="Times New Roman" w:hAnsi="Times New Roman" w:eastAsia="仿宋_GB2312" w:cs="仿宋_GB2312"/>
                <w:spacing w:val="-14"/>
                <w:sz w:val="28"/>
                <w:szCs w:val="28"/>
                <w:highlight w:val="yellow"/>
              </w:rPr>
            </w:pPr>
            <w:r>
              <w:rPr>
                <w:rFonts w:hint="eastAsia" w:ascii="Times New Roman" w:hAnsi="Times New Roman" w:eastAsia="仿宋_GB2312" w:cs="仿宋_GB2312"/>
                <w:spacing w:val="0"/>
                <w:sz w:val="28"/>
                <w:szCs w:val="28"/>
              </w:rPr>
              <w:t>抄</w:t>
            </w:r>
            <w:r>
              <w:rPr>
                <w:rFonts w:hint="eastAsia" w:ascii="Times New Roman" w:hAnsi="Times New Roman" w:eastAsia="仿宋_GB2312" w:cs="仿宋_GB2312"/>
                <w:spacing w:val="0"/>
                <w:sz w:val="28"/>
                <w:szCs w:val="28"/>
                <w:lang w:val="en-US" w:eastAsia="zh-CN"/>
              </w:rPr>
              <w:t xml:space="preserve">   </w:t>
            </w:r>
            <w:r>
              <w:rPr>
                <w:rFonts w:hint="eastAsia" w:ascii="Times New Roman" w:hAnsi="Times New Roman" w:cs="仿宋_GB2312"/>
                <w:spacing w:val="0"/>
                <w:sz w:val="28"/>
                <w:szCs w:val="28"/>
                <w:lang w:val="en-US" w:eastAsia="zh-CN"/>
              </w:rPr>
              <w:t xml:space="preserve"> </w:t>
            </w:r>
            <w:r>
              <w:rPr>
                <w:rFonts w:hint="eastAsia" w:ascii="Times New Roman" w:hAnsi="Times New Roman" w:eastAsia="仿宋_GB2312" w:cs="仿宋_GB2312"/>
                <w:spacing w:val="0"/>
                <w:sz w:val="28"/>
                <w:szCs w:val="28"/>
              </w:rPr>
              <w:t>送</w:t>
            </w:r>
            <w:r>
              <w:rPr>
                <w:rFonts w:hint="eastAsia" w:ascii="Times New Roman" w:hAnsi="Times New Roman" w:cs="仿宋_GB2312"/>
                <w:spacing w:val="0"/>
                <w:sz w:val="28"/>
                <w:szCs w:val="28"/>
                <w:lang w:eastAsia="zh-CN"/>
              </w:rPr>
              <w:t>：</w:t>
            </w:r>
            <w:r>
              <w:rPr>
                <w:rFonts w:hint="eastAsia" w:ascii="Times New Roman" w:hAnsi="Times New Roman" w:cs="仿宋_GB2312"/>
                <w:spacing w:val="0"/>
                <w:sz w:val="28"/>
                <w:szCs w:val="28"/>
                <w:lang w:val="en-US" w:eastAsia="zh-CN"/>
              </w:rPr>
              <w:t>市</w:t>
            </w:r>
            <w:r>
              <w:rPr>
                <w:rFonts w:hint="eastAsia" w:ascii="Times New Roman" w:hAnsi="Times New Roman" w:cs="仿宋_GB2312"/>
                <w:spacing w:val="-6"/>
                <w:sz w:val="28"/>
                <w:szCs w:val="28"/>
                <w:lang w:val="en-US" w:eastAsia="zh-CN"/>
              </w:rPr>
              <w:t>政协提案委（3份），市委市政府督查局（1份）</w:t>
            </w:r>
          </w:p>
          <w:p w14:paraId="28599DFE">
            <w:pPr>
              <w:keepNext w:val="0"/>
              <w:keepLines w:val="0"/>
              <w:pageBreakBefore w:val="0"/>
              <w:widowControl w:val="0"/>
              <w:kinsoku/>
              <w:wordWrap/>
              <w:overflowPunct w:val="0"/>
              <w:topLinePunct w:val="0"/>
              <w:autoSpaceDE/>
              <w:autoSpaceDN/>
              <w:bidi w:val="0"/>
              <w:adjustRightInd/>
              <w:snapToGrid w:val="0"/>
              <w:spacing w:beforeLines="0" w:after="0" w:line="400" w:lineRule="exact"/>
              <w:ind w:left="1434" w:leftChars="448" w:right="320" w:rightChars="100" w:firstLine="0" w:firstLineChars="0"/>
              <w:jc w:val="both"/>
              <w:textAlignment w:val="bottom"/>
              <w:outlineLvl w:val="9"/>
              <w:rPr>
                <w:rFonts w:hint="eastAsia" w:ascii="Times New Roman" w:hAnsi="Times New Roman" w:eastAsia="仿宋_GB2312" w:cs="仿宋_GB2312"/>
                <w:spacing w:val="-14"/>
                <w:sz w:val="28"/>
                <w:szCs w:val="28"/>
              </w:rPr>
            </w:pPr>
          </w:p>
          <w:p w14:paraId="2EC140C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jc w:val="both"/>
              <w:textAlignment w:val="bottom"/>
              <w:rPr>
                <w:rFonts w:hint="eastAsia" w:ascii="Times New Roman" w:hAnsi="Times New Roman" w:eastAsia="仿宋_GB2312" w:cs="仿宋_GB2312"/>
                <w:sz w:val="28"/>
                <w:szCs w:val="28"/>
              </w:rPr>
            </w:pPr>
          </w:p>
        </w:tc>
      </w:tr>
      <w:tr w14:paraId="5FD77711">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0" w:type="dxa"/>
            <w:bottom w:w="0" w:type="dxa"/>
            <w:right w:w="0" w:type="dxa"/>
          </w:tblCellMar>
        </w:tblPrEx>
        <w:trPr>
          <w:cantSplit/>
          <w:trHeight w:val="567" w:hRule="exact"/>
          <w:jc w:val="center"/>
        </w:trPr>
        <w:tc>
          <w:tcPr>
            <w:tcW w:w="9025" w:type="dxa"/>
            <w:tcBorders>
              <w:top w:val="single" w:color="auto" w:sz="6" w:space="0"/>
              <w:bottom w:val="single" w:color="auto" w:sz="6" w:space="0"/>
            </w:tcBorders>
            <w:noWrap w:val="0"/>
            <w:vAlign w:val="top"/>
          </w:tcPr>
          <w:p w14:paraId="5A7F8B3E">
            <w:pPr>
              <w:keepNext w:val="0"/>
              <w:keepLines w:val="0"/>
              <w:pageBreakBefore w:val="0"/>
              <w:widowControl w:val="0"/>
              <w:kinsoku/>
              <w:wordWrap/>
              <w:overflowPunct w:val="0"/>
              <w:topLinePunct w:val="0"/>
              <w:autoSpaceDE/>
              <w:autoSpaceDN/>
              <w:bidi w:val="0"/>
              <w:adjustRightInd/>
              <w:snapToGrid w:val="0"/>
              <w:spacing w:beforeLines="0" w:line="480" w:lineRule="exact"/>
              <w:ind w:left="320" w:leftChars="100" w:right="320" w:rightChars="100" w:firstLine="0" w:firstLineChars="0"/>
              <w:jc w:val="both"/>
              <w:textAlignment w:val="bottom"/>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 xml:space="preserve">南阳市交通运输局办公室                </w:t>
            </w:r>
            <w:r>
              <w:rPr>
                <w:rFonts w:hint="eastAsia" w:ascii="Times New Roman" w:hAnsi="Times New Roman" w:cs="仿宋_GB2312"/>
                <w:sz w:val="28"/>
                <w:szCs w:val="28"/>
                <w:lang w:val="en-US" w:eastAsia="zh-CN"/>
              </w:rPr>
              <w:t xml:space="preserve">                     </w:t>
            </w:r>
            <w:r>
              <w:rPr>
                <w:rFonts w:hint="eastAsia" w:ascii="Times New Roman" w:hAnsi="Times New Roman" w:eastAsia="仿宋_GB2312" w:cs="仿宋_GB2312"/>
                <w:sz w:val="28"/>
                <w:szCs w:val="28"/>
              </w:rPr>
              <w:t>20</w:t>
            </w:r>
            <w:r>
              <w:rPr>
                <w:rFonts w:hint="eastAsia" w:ascii="Times New Roman" w:hAnsi="Times New Roman" w:eastAsia="仿宋_GB2312" w:cs="仿宋_GB2312"/>
                <w:sz w:val="28"/>
                <w:szCs w:val="28"/>
                <w:lang w:val="en-US" w:eastAsia="zh-CN"/>
              </w:rPr>
              <w:t>2</w:t>
            </w:r>
            <w:r>
              <w:rPr>
                <w:rFonts w:hint="eastAsia" w:ascii="Times New Roman" w:hAnsi="Times New Roman" w:cs="仿宋_GB2312"/>
                <w:sz w:val="28"/>
                <w:szCs w:val="28"/>
                <w:lang w:val="en-US" w:eastAsia="zh-CN"/>
              </w:rPr>
              <w:t>5</w:t>
            </w:r>
            <w:r>
              <w:rPr>
                <w:rFonts w:hint="eastAsia" w:ascii="Times New Roman" w:hAnsi="Times New Roman" w:eastAsia="仿宋_GB2312" w:cs="仿宋_GB2312"/>
                <w:sz w:val="28"/>
                <w:szCs w:val="28"/>
              </w:rPr>
              <w:t>年</w:t>
            </w:r>
            <w:r>
              <w:rPr>
                <w:rFonts w:hint="eastAsia" w:ascii="Times New Roman" w:hAnsi="Times New Roman" w:cs="仿宋_GB2312"/>
                <w:sz w:val="28"/>
                <w:szCs w:val="28"/>
                <w:lang w:val="en-US" w:eastAsia="zh-CN"/>
              </w:rPr>
              <w:t>9</w:t>
            </w:r>
            <w:r>
              <w:rPr>
                <w:rFonts w:hint="eastAsia" w:ascii="Times New Roman" w:hAnsi="Times New Roman" w:eastAsia="仿宋_GB2312" w:cs="仿宋_GB2312"/>
                <w:sz w:val="28"/>
                <w:szCs w:val="28"/>
              </w:rPr>
              <w:t>月</w:t>
            </w:r>
            <w:r>
              <w:rPr>
                <w:rFonts w:hint="eastAsia" w:ascii="Times New Roman" w:hAnsi="Times New Roman" w:cs="仿宋_GB2312"/>
                <w:sz w:val="28"/>
                <w:szCs w:val="28"/>
                <w:lang w:val="en-US" w:eastAsia="zh-CN"/>
              </w:rPr>
              <w:t>15</w:t>
            </w:r>
            <w:r>
              <w:rPr>
                <w:rFonts w:hint="eastAsia" w:ascii="Times New Roman" w:hAnsi="Times New Roman" w:eastAsia="仿宋_GB2312" w:cs="仿宋_GB2312"/>
                <w:sz w:val="28"/>
                <w:szCs w:val="28"/>
              </w:rPr>
              <w:t>日印</w:t>
            </w:r>
            <w:r>
              <w:rPr>
                <w:rFonts w:hint="eastAsia" w:ascii="Times New Roman" w:hAnsi="Times New Roman" w:cs="仿宋_GB2312"/>
                <w:sz w:val="28"/>
                <w:szCs w:val="28"/>
                <w:lang w:eastAsia="zh-CN"/>
              </w:rPr>
              <w:t>发</w:t>
            </w:r>
          </w:p>
        </w:tc>
      </w:tr>
    </w:tbl>
    <w:p w14:paraId="57F9E23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sectPr>
          <w:footerReference r:id="rId5" w:type="default"/>
          <w:footerReference r:id="rId6" w:type="even"/>
          <w:pgSz w:w="11906" w:h="16838"/>
          <w:pgMar w:top="1928" w:right="1474" w:bottom="1701" w:left="1587" w:header="851" w:footer="1588" w:gutter="0"/>
          <w:pgBorders w:offsetFrom="page">
            <w:top w:val="none" w:sz="0" w:space="0"/>
            <w:left w:val="none" w:sz="0" w:space="0"/>
            <w:bottom w:val="none" w:sz="0" w:space="0"/>
            <w:right w:val="none" w:sz="0" w:space="0"/>
          </w:pgBorders>
          <w:pgNumType w:start="1"/>
          <w:cols w:space="720" w:num="1"/>
          <w:docGrid w:type="lines" w:linePitch="607" w:charSpace="146"/>
        </w:sectPr>
      </w:pPr>
    </w:p>
    <w:p w14:paraId="3A917510">
      <w:pPr>
        <w:pStyle w:val="7"/>
        <w:wordWrap w:val="0"/>
        <w:spacing w:line="320" w:lineRule="exact"/>
        <w:jc w:val="right"/>
        <w:rPr>
          <w:rFonts w:hint="eastAsia" w:ascii="黑体" w:eastAsia="黑体"/>
          <w:color w:val="FFFFFF"/>
          <w:sz w:val="32"/>
          <w:szCs w:val="32"/>
          <w:lang w:val="en-US" w:eastAsia="zh-CN"/>
        </w:rPr>
      </w:pPr>
    </w:p>
    <w:p w14:paraId="00294F7C">
      <w:pPr>
        <w:pStyle w:val="7"/>
        <w:spacing w:line="120" w:lineRule="exact"/>
        <w:jc w:val="right"/>
        <w:rPr>
          <w:rFonts w:hint="eastAsia" w:ascii="仿宋_GB2312"/>
          <w:sz w:val="32"/>
        </w:rPr>
      </w:pPr>
      <w:r>
        <w:rPr>
          <w:rFonts w:eastAsia="宋体"/>
          <w:spacing w:val="326"/>
          <w:sz w:val="52"/>
        </w:rPr>
        <mc:AlternateContent>
          <mc:Choice Requires="wps">
            <w:drawing>
              <wp:anchor distT="0" distB="0" distL="114300" distR="114300" simplePos="0" relativeHeight="251660288" behindDoc="0" locked="0" layoutInCell="1" allowOverlap="1">
                <wp:simplePos x="0" y="0"/>
                <wp:positionH relativeFrom="column">
                  <wp:posOffset>4392295</wp:posOffset>
                </wp:positionH>
                <wp:positionV relativeFrom="paragraph">
                  <wp:posOffset>252095</wp:posOffset>
                </wp:positionV>
                <wp:extent cx="1353820" cy="1213485"/>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353820" cy="1213485"/>
                        </a:xfrm>
                        <a:prstGeom prst="rect">
                          <a:avLst/>
                        </a:prstGeom>
                        <a:noFill/>
                        <a:ln>
                          <a:noFill/>
                        </a:ln>
                      </wps:spPr>
                      <wps:txbx>
                        <w:txbxContent>
                          <w:p w14:paraId="2C57B4B1">
                            <w:pPr>
                              <w:tabs>
                                <w:tab w:val="left" w:pos="933"/>
                              </w:tabs>
                              <w:rPr>
                                <w:rFonts w:hint="eastAsia" w:eastAsia="方正小标宋简体"/>
                                <w:w w:val="66"/>
                              </w:rPr>
                            </w:pPr>
                            <w:r>
                              <w:rPr>
                                <w:rFonts w:hint="eastAsia" w:eastAsia="方正小标宋简体"/>
                                <w:w w:val="66"/>
                                <w:sz w:val="118"/>
                              </w:rPr>
                              <w:t>文件</w:t>
                            </w:r>
                          </w:p>
                        </w:txbxContent>
                      </wps:txbx>
                      <wps:bodyPr upright="1"/>
                    </wps:wsp>
                  </a:graphicData>
                </a:graphic>
              </wp:anchor>
            </w:drawing>
          </mc:Choice>
          <mc:Fallback>
            <w:pict>
              <v:shape id="_x0000_s1026" o:spid="_x0000_s1026" o:spt="202" type="#_x0000_t202" style="position:absolute;left:0pt;margin-left:345.85pt;margin-top:19.85pt;height:95.55pt;width:106.6pt;mso-wrap-distance-bottom:0pt;mso-wrap-distance-left:9pt;mso-wrap-distance-right:9pt;mso-wrap-distance-top:0pt;z-index:251660288;mso-width-relative:page;mso-height-relative:page;" filled="f" stroked="f" coordsize="21600,21600" o:gfxdata="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kRxf2AAA&#10;AAoBAAAPAAAAAAAAAAEAIAAAACIAAABkcnMvZG93bnJldi54bWxQSwECFAAUAAAACACHTuJAJbXU&#10;/qwBAABPAwAADgAAAAAAAAABACAAAAAnAQAAZHJzL2Uyb0RvYy54bWxQSwUGAAAAAAYABgBZAQAA&#10;RQUAAAAA&#10;">
                <v:fill on="f" focussize="0,0"/>
                <v:stroke on="f"/>
                <v:imagedata o:title=""/>
                <o:lock v:ext="edit" aspectratio="f"/>
                <v:textbox>
                  <w:txbxContent>
                    <w:p w14:paraId="2C57B4B1">
                      <w:pPr>
                        <w:tabs>
                          <w:tab w:val="left" w:pos="933"/>
                        </w:tabs>
                        <w:rPr>
                          <w:rFonts w:hint="eastAsia" w:eastAsia="方正小标宋简体"/>
                          <w:w w:val="66"/>
                        </w:rPr>
                      </w:pPr>
                      <w:r>
                        <w:rPr>
                          <w:rFonts w:hint="eastAsia" w:eastAsia="方正小标宋简体"/>
                          <w:w w:val="66"/>
                          <w:sz w:val="118"/>
                        </w:rPr>
                        <w:t>文件</w:t>
                      </w:r>
                    </w:p>
                  </w:txbxContent>
                </v:textbox>
                <w10:wrap type="square"/>
              </v:shape>
            </w:pict>
          </mc:Fallback>
        </mc:AlternateContent>
      </w:r>
      <w:r>
        <w:rPr>
          <w:rFonts w:eastAsia="宋体"/>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325755</wp:posOffset>
                </wp:positionV>
                <wp:extent cx="5067935" cy="146304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5067935" cy="1463040"/>
                        </a:xfrm>
                        <a:prstGeom prst="rect">
                          <a:avLst/>
                        </a:prstGeom>
                        <a:noFill/>
                        <a:ln>
                          <a:noFill/>
                        </a:ln>
                      </wps:spPr>
                      <wps:txbx>
                        <w:txbxContent>
                          <w:p w14:paraId="6A2D7C65">
                            <w:pPr>
                              <w:keepNext w:val="0"/>
                              <w:keepLines w:val="0"/>
                              <w:pageBreakBefore w:val="0"/>
                              <w:widowControl w:val="0"/>
                              <w:kinsoku/>
                              <w:wordWrap/>
                              <w:overflowPunct/>
                              <w:topLinePunct w:val="0"/>
                              <w:bidi w:val="0"/>
                              <w:adjustRightInd/>
                              <w:snapToGrid/>
                              <w:spacing w:line="900" w:lineRule="exact"/>
                              <w:textAlignment w:val="auto"/>
                              <w:rPr>
                                <w:rFonts w:hint="eastAsia"/>
                                <w:spacing w:val="0"/>
                                <w:sz w:val="63"/>
                                <w:szCs w:val="63"/>
                              </w:rPr>
                            </w:pPr>
                            <w:r>
                              <w:rPr>
                                <w:rFonts w:hint="eastAsia" w:eastAsia="宋体"/>
                                <w:b/>
                                <w:sz w:val="63"/>
                                <w:szCs w:val="63"/>
                              </w:rPr>
                              <w:t>河南省发展和改革委员会</w:t>
                            </w:r>
                          </w:p>
                          <w:p w14:paraId="7A09E1E9">
                            <w:pPr>
                              <w:pStyle w:val="12"/>
                              <w:keepNext w:val="0"/>
                              <w:keepLines w:val="0"/>
                              <w:pageBreakBefore w:val="0"/>
                              <w:widowControl w:val="0"/>
                              <w:tabs>
                                <w:tab w:val="left" w:pos="6761"/>
                              </w:tabs>
                              <w:kinsoku/>
                              <w:wordWrap/>
                              <w:overflowPunct/>
                              <w:topLinePunct w:val="0"/>
                              <w:bidi w:val="0"/>
                              <w:adjustRightInd/>
                              <w:snapToGrid/>
                              <w:spacing w:line="900" w:lineRule="exact"/>
                              <w:ind w:right="842" w:rightChars="263"/>
                              <w:jc w:val="distribute"/>
                              <w:textAlignment w:val="auto"/>
                              <w:rPr>
                                <w:rFonts w:hint="eastAsia"/>
                                <w:b/>
                                <w:bCs/>
                                <w:spacing w:val="-18"/>
                                <w:w w:val="90"/>
                                <w:kern w:val="2"/>
                                <w:sz w:val="63"/>
                                <w:szCs w:val="63"/>
                              </w:rPr>
                            </w:pPr>
                            <w:r>
                              <w:rPr>
                                <w:rFonts w:hint="eastAsia"/>
                                <w:b/>
                                <w:bCs/>
                                <w:spacing w:val="0"/>
                                <w:kern w:val="2"/>
                                <w:sz w:val="63"/>
                                <w:szCs w:val="63"/>
                              </w:rPr>
                              <w:t>河南省交通运输厅</w:t>
                            </w:r>
                          </w:p>
                          <w:p w14:paraId="4D087CE9">
                            <w:pPr>
                              <w:rPr>
                                <w:rFonts w:hint="eastAsia"/>
                              </w:rPr>
                            </w:pPr>
                          </w:p>
                        </w:txbxContent>
                      </wps:txbx>
                      <wps:bodyPr upright="1"/>
                    </wps:wsp>
                  </a:graphicData>
                </a:graphic>
              </wp:anchor>
            </w:drawing>
          </mc:Choice>
          <mc:Fallback>
            <w:pict>
              <v:shape id="_x0000_s1026" o:spid="_x0000_s1026" o:spt="202" type="#_x0000_t202" style="position:absolute;left:0pt;margin-left:-1.7pt;margin-top:25.65pt;height:115.2pt;width:399.05pt;mso-wrap-distance-bottom:0pt;mso-wrap-distance-left:9pt;mso-wrap-distance-right:9pt;mso-wrap-distance-top:0pt;z-index:251659264;mso-width-relative:page;mso-height-relative:page;" filled="f" stroked="f" coordsize="21600,21600" o:gfxdata="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6M8&#10;9tgAAAAJAQAADwAAAAAAAAABACAAAAAiAAAAZHJzL2Rvd25yZXYueG1sUEsBAhQAFAAAAAgAh07i&#10;QCkPyTmwAQAATwMAAA4AAAAAAAAAAQAgAAAAJwEAAGRycy9lMm9Eb2MueG1sUEsFBgAAAAAGAAYA&#10;WQEAAEkFAAAAAA==&#10;">
                <v:fill on="f" focussize="0,0"/>
                <v:stroke on="f"/>
                <v:imagedata o:title=""/>
                <o:lock v:ext="edit" aspectratio="f"/>
                <v:textbox>
                  <w:txbxContent>
                    <w:p w14:paraId="6A2D7C65">
                      <w:pPr>
                        <w:keepNext w:val="0"/>
                        <w:keepLines w:val="0"/>
                        <w:pageBreakBefore w:val="0"/>
                        <w:widowControl w:val="0"/>
                        <w:kinsoku/>
                        <w:wordWrap/>
                        <w:overflowPunct/>
                        <w:topLinePunct w:val="0"/>
                        <w:bidi w:val="0"/>
                        <w:adjustRightInd/>
                        <w:snapToGrid/>
                        <w:spacing w:line="900" w:lineRule="exact"/>
                        <w:textAlignment w:val="auto"/>
                        <w:rPr>
                          <w:rFonts w:hint="eastAsia"/>
                          <w:spacing w:val="0"/>
                          <w:sz w:val="63"/>
                          <w:szCs w:val="63"/>
                        </w:rPr>
                      </w:pPr>
                      <w:r>
                        <w:rPr>
                          <w:rFonts w:hint="eastAsia" w:eastAsia="宋体"/>
                          <w:b/>
                          <w:sz w:val="63"/>
                          <w:szCs w:val="63"/>
                        </w:rPr>
                        <w:t>河南省发展和改革委员会</w:t>
                      </w:r>
                    </w:p>
                    <w:p w14:paraId="7A09E1E9">
                      <w:pPr>
                        <w:pStyle w:val="12"/>
                        <w:keepNext w:val="0"/>
                        <w:keepLines w:val="0"/>
                        <w:pageBreakBefore w:val="0"/>
                        <w:widowControl w:val="0"/>
                        <w:tabs>
                          <w:tab w:val="left" w:pos="6761"/>
                        </w:tabs>
                        <w:kinsoku/>
                        <w:wordWrap/>
                        <w:overflowPunct/>
                        <w:topLinePunct w:val="0"/>
                        <w:bidi w:val="0"/>
                        <w:adjustRightInd/>
                        <w:snapToGrid/>
                        <w:spacing w:line="900" w:lineRule="exact"/>
                        <w:ind w:right="842" w:rightChars="263"/>
                        <w:jc w:val="distribute"/>
                        <w:textAlignment w:val="auto"/>
                        <w:rPr>
                          <w:rFonts w:hint="eastAsia"/>
                          <w:b/>
                          <w:bCs/>
                          <w:spacing w:val="-18"/>
                          <w:w w:val="90"/>
                          <w:kern w:val="2"/>
                          <w:sz w:val="63"/>
                          <w:szCs w:val="63"/>
                        </w:rPr>
                      </w:pPr>
                      <w:r>
                        <w:rPr>
                          <w:rFonts w:hint="eastAsia"/>
                          <w:b/>
                          <w:bCs/>
                          <w:spacing w:val="0"/>
                          <w:kern w:val="2"/>
                          <w:sz w:val="63"/>
                          <w:szCs w:val="63"/>
                        </w:rPr>
                        <w:t>河南省交通运输厅</w:t>
                      </w:r>
                    </w:p>
                    <w:p w14:paraId="4D087CE9">
                      <w:pPr>
                        <w:rPr>
                          <w:rFonts w:hint="eastAsia"/>
                        </w:rPr>
                      </w:pPr>
                    </w:p>
                  </w:txbxContent>
                </v:textbox>
                <w10:wrap type="square"/>
              </v:shape>
            </w:pict>
          </mc:Fallback>
        </mc:AlternateContent>
      </w:r>
    </w:p>
    <w:p w14:paraId="6E2F1306">
      <w:pPr>
        <w:pStyle w:val="7"/>
        <w:pBdr>
          <w:bottom w:val="single" w:color="auto" w:sz="6" w:space="8"/>
        </w:pBdr>
        <w:spacing w:line="760" w:lineRule="exact"/>
        <w:jc w:val="center"/>
        <w:rPr>
          <w:rFonts w:ascii="仿宋_GB2312"/>
          <w:sz w:val="32"/>
        </w:rPr>
      </w:pPr>
    </w:p>
    <w:p w14:paraId="50113F87">
      <w:pPr>
        <w:pStyle w:val="7"/>
        <w:pBdr>
          <w:bottom w:val="single" w:color="auto" w:sz="6" w:space="8"/>
        </w:pBdr>
        <w:spacing w:line="460" w:lineRule="exact"/>
        <w:jc w:val="center"/>
        <w:rPr>
          <w:rFonts w:ascii="仿宋_GB2312"/>
          <w:sz w:val="32"/>
        </w:rPr>
      </w:pPr>
      <w:r>
        <w:rPr>
          <w:rFonts w:hint="eastAsia" w:ascii="仿宋_GB2312"/>
          <w:sz w:val="32"/>
        </w:rPr>
        <w:t>豫发改收费〔2012〕228号</w:t>
      </w:r>
    </w:p>
    <w:p w14:paraId="7C5EAE94">
      <w:pPr>
        <w:pStyle w:val="7"/>
        <w:spacing w:line="400" w:lineRule="exact"/>
        <w:rPr>
          <w:rFonts w:ascii="仿宋_GB2312"/>
          <w:sz w:val="32"/>
        </w:rPr>
      </w:pPr>
    </w:p>
    <w:p w14:paraId="33D53887">
      <w:pPr>
        <w:pStyle w:val="7"/>
        <w:spacing w:line="400" w:lineRule="exact"/>
        <w:rPr>
          <w:rFonts w:ascii="仿宋_GB2312"/>
          <w:sz w:val="32"/>
        </w:rPr>
      </w:pPr>
    </w:p>
    <w:p w14:paraId="350A8A89">
      <w:pPr>
        <w:spacing w:line="780" w:lineRule="exact"/>
        <w:jc w:val="center"/>
        <w:rPr>
          <w:rFonts w:hint="eastAsia" w:ascii="方正小标宋简体" w:eastAsia="方正小标宋简体"/>
          <w:sz w:val="44"/>
          <w:szCs w:val="36"/>
        </w:rPr>
      </w:pPr>
      <w:r>
        <w:rPr>
          <w:rFonts w:hint="eastAsia" w:ascii="方正小标宋简体" w:eastAsia="方正小标宋简体"/>
          <w:sz w:val="44"/>
          <w:szCs w:val="36"/>
        </w:rPr>
        <w:t>河南省发展和改革委员会  河南省交通运输厅</w:t>
      </w:r>
    </w:p>
    <w:p w14:paraId="00F0EF96">
      <w:pPr>
        <w:spacing w:line="780" w:lineRule="exact"/>
        <w:jc w:val="center"/>
        <w:rPr>
          <w:rFonts w:hint="eastAsia" w:ascii="方正小标宋简体" w:eastAsia="方正小标宋简体"/>
          <w:sz w:val="44"/>
          <w:szCs w:val="36"/>
        </w:rPr>
      </w:pPr>
      <w:r>
        <w:rPr>
          <w:rFonts w:hint="eastAsia" w:ascii="方正小标宋简体" w:eastAsia="方正小标宋简体"/>
          <w:sz w:val="44"/>
          <w:szCs w:val="36"/>
        </w:rPr>
        <w:t>关于规范全省高速公路车辆救援服务收费</w:t>
      </w:r>
    </w:p>
    <w:p w14:paraId="0CF5D024">
      <w:pPr>
        <w:spacing w:line="780" w:lineRule="exact"/>
        <w:jc w:val="center"/>
        <w:rPr>
          <w:rFonts w:hint="eastAsia" w:ascii="方正小标宋简体" w:eastAsia="方正小标宋简体"/>
          <w:sz w:val="44"/>
          <w:szCs w:val="36"/>
        </w:rPr>
      </w:pPr>
      <w:r>
        <w:rPr>
          <w:rFonts w:hint="eastAsia" w:ascii="方正小标宋简体" w:eastAsia="方正小标宋简体"/>
          <w:sz w:val="44"/>
          <w:szCs w:val="36"/>
        </w:rPr>
        <w:t>有关问题的通知</w:t>
      </w:r>
    </w:p>
    <w:p w14:paraId="5E959B54">
      <w:pPr>
        <w:widowControl/>
        <w:spacing w:line="610" w:lineRule="exact"/>
        <w:rPr>
          <w:rFonts w:hint="eastAsia" w:ascii="黑体" w:hAnsi="宋体" w:eastAsia="黑体" w:cs="宋体"/>
          <w:b/>
          <w:bCs/>
          <w:kern w:val="0"/>
          <w:sz w:val="44"/>
          <w:szCs w:val="44"/>
        </w:rPr>
      </w:pPr>
    </w:p>
    <w:p w14:paraId="7EB93C79">
      <w:pPr>
        <w:spacing w:line="610" w:lineRule="exact"/>
        <w:rPr>
          <w:rFonts w:hint="eastAsia" w:ascii="仿宋_GB2312" w:hAnsi="宋体" w:cs="宋体"/>
          <w:kern w:val="0"/>
          <w:szCs w:val="32"/>
        </w:rPr>
      </w:pPr>
      <w:r>
        <w:rPr>
          <w:rFonts w:hint="eastAsia" w:ascii="仿宋_GB2312" w:hAnsi="宋体" w:cs="宋体"/>
          <w:kern w:val="0"/>
          <w:szCs w:val="32"/>
        </w:rPr>
        <w:t>各省辖市及省直管县（市）发展改革委、物价局（办）、交通运输局（委）：</w:t>
      </w:r>
    </w:p>
    <w:p w14:paraId="05DA440D">
      <w:pPr>
        <w:spacing w:line="610" w:lineRule="exact"/>
        <w:ind w:firstLine="645"/>
        <w:rPr>
          <w:rFonts w:hint="eastAsia" w:ascii="仿宋_GB2312" w:hAnsi="宋体" w:cs="宋体"/>
          <w:kern w:val="0"/>
          <w:szCs w:val="32"/>
        </w:rPr>
      </w:pPr>
      <w:r>
        <w:rPr>
          <w:rFonts w:hint="eastAsia" w:ascii="仿宋_GB2312" w:hAnsi="宋体" w:cs="宋体"/>
          <w:kern w:val="0"/>
          <w:szCs w:val="32"/>
        </w:rPr>
        <w:t>为规范全省高速公路车辆救援服务和收费行为，维护当事人合法权益，确保高速公路安全畅通，根据国家发展改革委、交通运输部《关于规范高速车辆救援服务收费有关问题的通知》（发改价格［2010］2204号）要求，现就有关问题通知如下：</w:t>
      </w:r>
    </w:p>
    <w:p w14:paraId="124D3AB3">
      <w:pPr>
        <w:spacing w:line="610" w:lineRule="exact"/>
        <w:ind w:firstLine="645"/>
        <w:rPr>
          <w:rFonts w:hint="eastAsia" w:ascii="仿宋_GB2312"/>
          <w:szCs w:val="32"/>
        </w:rPr>
      </w:pPr>
      <w:r>
        <w:rPr>
          <w:rFonts w:hint="eastAsia" w:ascii="仿宋_GB2312"/>
          <w:kern w:val="0"/>
          <w:szCs w:val="32"/>
        </w:rPr>
        <w:t>一、高速公路车辆救援服务是指有关单位受当事人委托将发生故障或事故的机动车拖移至指定地点，或对故障车辆进行排障、拖曳（牵引）、吊</w:t>
      </w:r>
      <w:r>
        <w:rPr>
          <w:rFonts w:hint="eastAsia" w:ascii="仿宋_GB2312" w:hAnsi="宋体" w:cs="宋体"/>
          <w:kern w:val="0"/>
          <w:szCs w:val="32"/>
        </w:rPr>
        <w:t>装运输以及对车载货物进行收集、装卸（搬运）、转运等清障施救并收取相关费用的行为。</w:t>
      </w:r>
    </w:p>
    <w:p w14:paraId="74A5F5CC">
      <w:pPr>
        <w:spacing w:line="610" w:lineRule="exact"/>
        <w:ind w:firstLine="640" w:firstLineChars="200"/>
        <w:rPr>
          <w:rFonts w:hint="eastAsia" w:ascii="仿宋_GB2312"/>
          <w:szCs w:val="32"/>
        </w:rPr>
      </w:pPr>
      <w:r>
        <w:rPr>
          <w:rFonts w:hint="eastAsia" w:ascii="仿宋_GB2312"/>
          <w:szCs w:val="32"/>
        </w:rPr>
        <w:t xml:space="preserve">二、高速公路车辆救援服务工作由高速公路经营管理单位组织实施，具体工作主要由其建立的专职救援队伍承担。公安交通管理部门依法拖移违章停放车辆，属行政执法行为，不得向当事人收取费用，也不得指定社会救援机构实施并收取费用。 </w:t>
      </w:r>
    </w:p>
    <w:p w14:paraId="43301AEC">
      <w:pPr>
        <w:spacing w:line="610" w:lineRule="exact"/>
        <w:ind w:firstLine="645"/>
        <w:rPr>
          <w:rFonts w:hint="eastAsia" w:ascii="仿宋_GB2312" w:hAnsi="宋体" w:cs="宋体"/>
          <w:kern w:val="0"/>
          <w:szCs w:val="32"/>
        </w:rPr>
      </w:pPr>
      <w:r>
        <w:rPr>
          <w:rFonts w:hint="eastAsia" w:ascii="仿宋_GB2312" w:hAnsi="宋体" w:cs="宋体"/>
          <w:kern w:val="0"/>
          <w:szCs w:val="32"/>
        </w:rPr>
        <w:t>三、各级交通运输部门和高速公路经营单位要将高速公路车辆救援服务纳入公路突发事件应急管理体系，在高速公路沿线统一布局施救站点，根据需要配置救援车辆和设备，并以路网管理与应急处置平台为依托，按照“快速准确、合理高效、信息服务”的原则，建立健全高速公路车辆救援服务指挥和调度系统，提高车辆救援服务效率。</w:t>
      </w:r>
    </w:p>
    <w:p w14:paraId="1AA9F35C">
      <w:pPr>
        <w:spacing w:line="610" w:lineRule="exact"/>
        <w:ind w:firstLine="645"/>
        <w:rPr>
          <w:rFonts w:hint="eastAsia" w:ascii="仿宋_GB2312" w:hAnsi="宋体" w:cs="宋体"/>
          <w:kern w:val="0"/>
          <w:szCs w:val="32"/>
        </w:rPr>
      </w:pPr>
      <w:r>
        <w:rPr>
          <w:rFonts w:hint="eastAsia" w:ascii="仿宋_GB2312" w:hAnsi="宋体" w:cs="宋体"/>
          <w:kern w:val="0"/>
          <w:szCs w:val="32"/>
        </w:rPr>
        <w:t>四、全省高速公路清障施救收费标准实行政府指导价，本通知规定各项收费标准均为最高限价，各高速公路清障施救单位一律不得突破规定的收费标准收取费用。停放拖移车辆的地点属于专用停车场地，对在交通事故处理期间的车辆，应减免停车收费。具体收费项目和收费标准见附表。</w:t>
      </w:r>
    </w:p>
    <w:p w14:paraId="3574A41A">
      <w:pPr>
        <w:spacing w:line="610" w:lineRule="exact"/>
        <w:ind w:firstLine="645"/>
        <w:rPr>
          <w:rFonts w:hint="eastAsia" w:ascii="仿宋_GB2312" w:hAnsi="宋体" w:cs="宋体"/>
          <w:kern w:val="0"/>
          <w:szCs w:val="32"/>
        </w:rPr>
      </w:pPr>
      <w:r>
        <w:rPr>
          <w:rFonts w:hint="eastAsia" w:ascii="仿宋_GB2312" w:hAnsi="宋体" w:cs="宋体"/>
          <w:kern w:val="0"/>
          <w:szCs w:val="32"/>
        </w:rPr>
        <w:t>五、高</w:t>
      </w:r>
      <w:r>
        <w:rPr>
          <w:rFonts w:hint="eastAsia" w:ascii="仿宋_GB2312" w:hAnsi="宋体" w:cs="宋体"/>
          <w:spacing w:val="4"/>
          <w:kern w:val="0"/>
          <w:szCs w:val="32"/>
        </w:rPr>
        <w:t>速公路经营管理单位要将车辆救援服务收费标准及救援电话等服务信息通过门户网站、收费站及服务区公示牌、电子信息板向社会公示。接到车辆求助信息后，高速公路经营管理单位应调度指挥就近的救助车辆和人员及时赶赴现场。故障车辆原则上拖移就近的高速公路出口处及服务区，也可以拖移至当事人选择的其他停放点，但不得强行拖移车辆到指定的场所进行维修。在不影响高速公路正常运行的情况下，当事人也可以选择社会救援机构实施救助，任何单位和个人不得强制指定救援机构，也不得妨碍和阻止当事人委托的救援机构进场服务。</w:t>
      </w:r>
    </w:p>
    <w:p w14:paraId="1C83584A">
      <w:pPr>
        <w:spacing w:line="610" w:lineRule="exact"/>
        <w:ind w:firstLine="645"/>
        <w:rPr>
          <w:rFonts w:hint="eastAsia" w:ascii="仿宋_GB2312" w:hAnsi="宋体" w:cs="宋体"/>
          <w:kern w:val="0"/>
          <w:szCs w:val="32"/>
        </w:rPr>
      </w:pPr>
      <w:r>
        <w:rPr>
          <w:rFonts w:hint="eastAsia" w:ascii="仿宋_GB2312" w:hAnsi="宋体" w:cs="宋体"/>
          <w:kern w:val="0"/>
          <w:szCs w:val="32"/>
        </w:rPr>
        <w:t>对停靠在安全区域且能在30分钟内排除故障的故障车辆、对</w:t>
      </w:r>
      <w:r>
        <w:rPr>
          <w:rFonts w:hint="eastAsia" w:ascii="仿宋_GB2312"/>
          <w:szCs w:val="32"/>
        </w:rPr>
        <w:t>在高速公路上发生故障或者交通事故，但能正常行驶的车辆，</w:t>
      </w:r>
      <w:r>
        <w:rPr>
          <w:rFonts w:hint="eastAsia" w:ascii="仿宋_GB2312" w:hAnsi="宋体" w:cs="宋体"/>
          <w:kern w:val="0"/>
          <w:szCs w:val="32"/>
        </w:rPr>
        <w:t>不得强制清障施救。</w:t>
      </w:r>
    </w:p>
    <w:p w14:paraId="3E1CF58D">
      <w:pPr>
        <w:spacing w:line="610" w:lineRule="exact"/>
        <w:ind w:firstLine="645"/>
        <w:rPr>
          <w:rFonts w:hint="eastAsia" w:ascii="仿宋_GB2312" w:hAnsi="宋体" w:cs="宋体"/>
          <w:kern w:val="0"/>
          <w:szCs w:val="32"/>
        </w:rPr>
      </w:pPr>
      <w:r>
        <w:rPr>
          <w:rFonts w:hint="eastAsia" w:ascii="仿宋_GB2312" w:hAnsi="宋体" w:cs="宋体"/>
          <w:kern w:val="0"/>
          <w:szCs w:val="32"/>
        </w:rPr>
        <w:t>六、高速公路经营管理单位在组织实施车辆救援时，救援人员应主动向当事人出示价格主管部门规定的收费项目和标准，征得其同意并签字确认（因当事人身体受到严重伤害不能签字除外），不得擅自提高收费标准、重复收费、分解收费或强制服务并收取费用。</w:t>
      </w:r>
    </w:p>
    <w:p w14:paraId="18B05DF7">
      <w:pPr>
        <w:spacing w:line="610" w:lineRule="exact"/>
        <w:ind w:firstLine="645"/>
        <w:rPr>
          <w:rFonts w:hint="eastAsia" w:ascii="仿宋_GB2312" w:hAnsi="宋体" w:cs="宋体"/>
          <w:kern w:val="0"/>
          <w:szCs w:val="32"/>
        </w:rPr>
      </w:pPr>
      <w:r>
        <w:rPr>
          <w:rFonts w:hint="eastAsia" w:ascii="仿宋_GB2312" w:hAnsi="宋体" w:cs="宋体"/>
          <w:kern w:val="0"/>
          <w:szCs w:val="32"/>
        </w:rPr>
        <w:t>七、各级价格、交通主管部门要加强对高速公路车辆救援服务和收费工作的监督检查，规范清障施救单位的收费行为，要认真对待有关当事人的举报投诉，及时处理和化解清障施救收费中的纠纷和矛盾，对查证落实的乱收费行为，价格主管部门按照有关规定严肃查处。</w:t>
      </w:r>
    </w:p>
    <w:p w14:paraId="6AC2CA00">
      <w:pPr>
        <w:spacing w:line="610" w:lineRule="exact"/>
        <w:ind w:firstLine="645"/>
        <w:rPr>
          <w:rFonts w:hint="eastAsia" w:ascii="仿宋_GB2312" w:hAnsi="宋体" w:cs="宋体"/>
          <w:kern w:val="0"/>
          <w:szCs w:val="32"/>
        </w:rPr>
      </w:pPr>
      <w:r>
        <w:rPr>
          <w:rFonts w:hint="eastAsia" w:ascii="仿宋_GB2312" w:hAnsi="宋体" w:cs="宋体"/>
          <w:kern w:val="0"/>
          <w:szCs w:val="32"/>
        </w:rPr>
        <w:t>八、普通干线公路车辆救援服务收费在不超过本通知规定的收费标准的范围内由各省辖市核定报省备案。</w:t>
      </w:r>
      <w:bookmarkStart w:id="0" w:name="_GoBack"/>
      <w:bookmarkEnd w:id="0"/>
    </w:p>
    <w:p w14:paraId="093A0E69">
      <w:pPr>
        <w:spacing w:line="610" w:lineRule="exact"/>
        <w:ind w:firstLine="645"/>
        <w:rPr>
          <w:rFonts w:hint="eastAsia" w:ascii="仿宋_GB2312" w:hAnsi="宋体" w:cs="宋体"/>
          <w:kern w:val="0"/>
          <w:szCs w:val="32"/>
        </w:rPr>
      </w:pPr>
      <w:r>
        <w:rPr>
          <w:rFonts w:hint="eastAsia" w:ascii="仿宋_GB2312" w:hAnsi="宋体" w:cs="宋体"/>
          <w:kern w:val="0"/>
          <w:szCs w:val="32"/>
        </w:rPr>
        <w:t xml:space="preserve">九、本通知自2012年3月1日起执行。 </w:t>
      </w:r>
    </w:p>
    <w:p w14:paraId="0644A06B">
      <w:pPr>
        <w:spacing w:line="610" w:lineRule="exact"/>
        <w:ind w:firstLine="640" w:firstLineChars="200"/>
        <w:rPr>
          <w:rFonts w:hint="eastAsia" w:ascii="仿宋_GB2312" w:hAnsi="宋体" w:cs="宋体"/>
          <w:kern w:val="0"/>
          <w:szCs w:val="32"/>
        </w:rPr>
      </w:pPr>
    </w:p>
    <w:p w14:paraId="7219F269">
      <w:pPr>
        <w:spacing w:line="610" w:lineRule="exact"/>
        <w:ind w:firstLine="640" w:firstLineChars="200"/>
        <w:rPr>
          <w:rFonts w:hint="eastAsia" w:ascii="仿宋_GB2312"/>
          <w:szCs w:val="32"/>
        </w:rPr>
      </w:pPr>
      <w:r>
        <w:rPr>
          <w:rFonts w:hint="eastAsia" w:ascii="仿宋_GB2312" w:hAnsi="宋体" w:cs="宋体"/>
          <w:kern w:val="0"/>
          <w:szCs w:val="32"/>
        </w:rPr>
        <w:t>附件：河南省高速公路救援服务收费项目、收费标准（试行）</w:t>
      </w:r>
    </w:p>
    <w:p w14:paraId="4B1D0AB0">
      <w:pPr>
        <w:ind w:firstLine="629"/>
        <w:rPr>
          <w:rFonts w:hint="eastAsia" w:ascii="仿宋_GB2312"/>
          <w:szCs w:val="32"/>
        </w:rPr>
      </w:pPr>
    </w:p>
    <w:p w14:paraId="15A6B824">
      <w:pPr>
        <w:ind w:firstLine="629"/>
        <w:rPr>
          <w:rFonts w:hint="eastAsia" w:ascii="仿宋_GB2312"/>
          <w:szCs w:val="32"/>
        </w:rPr>
      </w:pPr>
    </w:p>
    <w:p w14:paraId="7E19D101">
      <w:pPr>
        <w:ind w:firstLine="629"/>
        <w:rPr>
          <w:rFonts w:hint="eastAsia" w:ascii="仿宋_GB2312"/>
          <w:szCs w:val="32"/>
        </w:rPr>
      </w:pPr>
    </w:p>
    <w:p w14:paraId="29E222CD">
      <w:pPr>
        <w:ind w:firstLine="629"/>
        <w:rPr>
          <w:rFonts w:hint="eastAsia" w:ascii="仿宋_GB2312"/>
          <w:szCs w:val="32"/>
        </w:rPr>
      </w:pPr>
    </w:p>
    <w:p w14:paraId="1BA08FBB">
      <w:pPr>
        <w:tabs>
          <w:tab w:val="left" w:pos="2177"/>
          <w:tab w:val="left" w:pos="6531"/>
          <w:tab w:val="left" w:pos="6842"/>
        </w:tabs>
        <w:ind w:left="-320" w:leftChars="-100"/>
        <w:jc w:val="center"/>
        <w:rPr>
          <w:rFonts w:hint="eastAsia"/>
          <w:spacing w:val="88"/>
          <w:szCs w:val="32"/>
        </w:rPr>
      </w:pPr>
      <w:r>
        <w:rPr>
          <w:rFonts w:hint="eastAsia"/>
          <w:spacing w:val="88"/>
          <w:szCs w:val="32"/>
        </w:rPr>
        <w:t xml:space="preserve"> 二〇一二年二月六日</w:t>
      </w:r>
    </w:p>
    <w:p w14:paraId="101C5232">
      <w:pPr>
        <w:pStyle w:val="7"/>
        <w:pBdr>
          <w:bottom w:val="single" w:color="auto" w:sz="6" w:space="1"/>
        </w:pBdr>
        <w:rPr>
          <w:rFonts w:hint="eastAsia" w:ascii="黑体" w:eastAsia="黑体"/>
          <w:sz w:val="32"/>
        </w:rPr>
      </w:pPr>
    </w:p>
    <w:p w14:paraId="369BFA0E">
      <w:pPr>
        <w:pStyle w:val="7"/>
        <w:pBdr>
          <w:bottom w:val="single" w:color="auto" w:sz="6" w:space="1"/>
        </w:pBdr>
        <w:rPr>
          <w:rFonts w:hint="eastAsia" w:ascii="黑体" w:eastAsia="黑体"/>
          <w:sz w:val="32"/>
        </w:rPr>
      </w:pPr>
    </w:p>
    <w:p w14:paraId="48AE42CA">
      <w:pPr>
        <w:pStyle w:val="7"/>
        <w:pBdr>
          <w:bottom w:val="single" w:color="auto" w:sz="6" w:space="1"/>
        </w:pBdr>
        <w:rPr>
          <w:rFonts w:hint="eastAsia" w:ascii="黑体" w:eastAsia="黑体"/>
          <w:sz w:val="32"/>
        </w:rPr>
      </w:pPr>
    </w:p>
    <w:p w14:paraId="2075F6BA">
      <w:pPr>
        <w:pStyle w:val="7"/>
        <w:pBdr>
          <w:bottom w:val="single" w:color="auto" w:sz="6" w:space="1"/>
        </w:pBdr>
        <w:rPr>
          <w:rFonts w:hint="eastAsia" w:ascii="黑体" w:eastAsia="黑体"/>
          <w:sz w:val="32"/>
        </w:rPr>
      </w:pPr>
    </w:p>
    <w:p w14:paraId="46569619">
      <w:pPr>
        <w:pStyle w:val="7"/>
        <w:pBdr>
          <w:bottom w:val="single" w:color="auto" w:sz="6" w:space="1"/>
        </w:pBdr>
        <w:rPr>
          <w:rFonts w:hint="eastAsia" w:ascii="黑体" w:eastAsia="黑体"/>
          <w:sz w:val="32"/>
        </w:rPr>
      </w:pPr>
    </w:p>
    <w:p w14:paraId="020EFA07">
      <w:pPr>
        <w:pStyle w:val="7"/>
        <w:pBdr>
          <w:bottom w:val="single" w:color="auto" w:sz="6" w:space="1"/>
        </w:pBdr>
        <w:rPr>
          <w:rFonts w:hint="eastAsia" w:ascii="黑体" w:eastAsia="黑体"/>
          <w:sz w:val="32"/>
        </w:rPr>
      </w:pPr>
    </w:p>
    <w:p w14:paraId="266B1D01">
      <w:pPr>
        <w:pStyle w:val="7"/>
        <w:pBdr>
          <w:bottom w:val="single" w:color="auto" w:sz="6" w:space="1"/>
        </w:pBdr>
        <w:rPr>
          <w:rFonts w:hint="eastAsia" w:ascii="黑体" w:eastAsia="黑体"/>
          <w:sz w:val="32"/>
        </w:rPr>
      </w:pPr>
    </w:p>
    <w:p w14:paraId="7982B16D">
      <w:pPr>
        <w:pStyle w:val="7"/>
        <w:pBdr>
          <w:bottom w:val="single" w:color="auto" w:sz="6" w:space="1"/>
        </w:pBdr>
        <w:rPr>
          <w:rFonts w:hint="eastAsia" w:ascii="方正小标宋简体" w:eastAsia="方正小标宋简体"/>
          <w:color w:val="000000"/>
          <w:sz w:val="32"/>
        </w:rPr>
      </w:pPr>
      <w:r>
        <w:rPr>
          <w:rFonts w:hint="eastAsia" w:ascii="黑体" w:eastAsia="黑体"/>
          <w:sz w:val="32"/>
        </w:rPr>
        <w:t>主题词：</w:t>
      </w:r>
      <w:r>
        <w:rPr>
          <w:rFonts w:hint="eastAsia" w:ascii="方正小标宋简体" w:eastAsia="方正小标宋简体"/>
          <w:color w:val="000000"/>
          <w:sz w:val="32"/>
        </w:rPr>
        <w:t>高速公路  救援  收费  通知</w:t>
      </w:r>
    </w:p>
    <w:p w14:paraId="4DE83D73">
      <w:pPr>
        <w:pStyle w:val="7"/>
        <w:ind w:firstLine="320" w:firstLineChars="100"/>
        <w:rPr>
          <w:rFonts w:hint="eastAsia" w:ascii="仿宋_GB2312"/>
          <w:color w:val="000000"/>
          <w:sz w:val="32"/>
        </w:rPr>
      </w:pPr>
      <w:r>
        <w:rPr>
          <w:rFonts w:hint="eastAsia" w:ascii="仿宋_GB2312"/>
          <w:color w:val="000000"/>
          <w:sz w:val="32"/>
        </w:rPr>
        <w:t>抄送：国家发展改革委、交通运输部，省纠风办、省价格监</w:t>
      </w:r>
    </w:p>
    <w:p w14:paraId="3A54AFE9">
      <w:pPr>
        <w:pStyle w:val="7"/>
        <w:ind w:firstLine="1270" w:firstLineChars="397"/>
        <w:rPr>
          <w:rFonts w:hint="eastAsia" w:ascii="仿宋_GB2312"/>
          <w:sz w:val="32"/>
          <w:szCs w:val="32"/>
        </w:rPr>
      </w:pPr>
      <w:r>
        <w:rPr>
          <w:rFonts w:hint="eastAsia" w:ascii="仿宋_GB2312"/>
          <w:color w:val="000000"/>
          <w:sz w:val="32"/>
        </w:rPr>
        <w:t>督检查局。</w:t>
      </w:r>
    </w:p>
    <w:p w14:paraId="1D2A2028">
      <w:pPr>
        <w:pStyle w:val="7"/>
        <w:pBdr>
          <w:top w:val="single" w:color="auto" w:sz="6" w:space="1"/>
          <w:bottom w:val="single" w:color="auto" w:sz="6" w:space="1"/>
        </w:pBdr>
        <w:ind w:firstLine="320" w:firstLineChars="100"/>
        <w:rPr>
          <w:rFonts w:hint="eastAsia"/>
          <w:color w:val="000000"/>
          <w:sz w:val="32"/>
          <w:szCs w:val="32"/>
        </w:rPr>
      </w:pPr>
      <w:r>
        <w:rPr>
          <w:rFonts w:hint="eastAsia"/>
          <w:color w:val="000000"/>
          <w:sz w:val="32"/>
          <w:szCs w:val="32"/>
        </w:rPr>
        <w:t xml:space="preserve">河南省发展和改革委员会办公室    </w:t>
      </w:r>
      <w:r>
        <w:rPr>
          <w:rFonts w:hint="eastAsia" w:ascii="仿宋_GB2312"/>
          <w:color w:val="000000"/>
          <w:sz w:val="32"/>
          <w:szCs w:val="32"/>
        </w:rPr>
        <w:t xml:space="preserve"> 2012年2月6日印发</w:t>
      </w:r>
    </w:p>
    <w:p w14:paraId="0E9EEBC8">
      <w:pPr>
        <w:keepNext w:val="0"/>
        <w:keepLines w:val="0"/>
        <w:pageBreakBefore w:val="0"/>
        <w:widowControl w:val="0"/>
        <w:kinsoku/>
        <w:wordWrap/>
        <w:overflowPunct w:val="0"/>
        <w:topLinePunct w:val="0"/>
        <w:autoSpaceDE/>
        <w:autoSpaceDN/>
        <w:bidi w:val="0"/>
        <w:adjustRightInd/>
        <w:snapToGrid/>
        <w:spacing w:line="200" w:lineRule="exact"/>
        <w:textAlignment w:val="auto"/>
        <w:rPr>
          <w:rFonts w:hint="default"/>
          <w:lang w:val="en-US" w:eastAsia="zh-CN"/>
        </w:rPr>
        <w:sectPr>
          <w:pgSz w:w="11906" w:h="16838"/>
          <w:pgMar w:top="1928" w:right="1474" w:bottom="1701" w:left="1587" w:header="851" w:footer="1588" w:gutter="0"/>
          <w:pgBorders w:offsetFrom="page">
            <w:top w:val="none" w:sz="0" w:space="0"/>
            <w:left w:val="none" w:sz="0" w:space="0"/>
            <w:bottom w:val="none" w:sz="0" w:space="0"/>
            <w:right w:val="none" w:sz="0" w:space="0"/>
          </w:pgBorders>
          <w:cols w:space="720" w:num="1"/>
          <w:docGrid w:type="lines" w:linePitch="607" w:charSpace="146"/>
        </w:sectPr>
      </w:pPr>
    </w:p>
    <w:p w14:paraId="0D84E218">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3C440BFB">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2FF86B29">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36A120CF">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60A3D05B">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4329C83D">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7030F8D6">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663CAD8C">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580169F3">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p w14:paraId="2F08D5B1">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tbl>
      <w:tblPr>
        <w:tblW w:w="13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32" w:type="dxa"/>
          <w:left w:w="64" w:type="dxa"/>
          <w:bottom w:w="32" w:type="dxa"/>
          <w:right w:w="64" w:type="dxa"/>
        </w:tblCellMar>
      </w:tblPr>
      <w:tblGrid>
        <w:gridCol w:w="387"/>
        <w:gridCol w:w="1097"/>
        <w:gridCol w:w="983"/>
        <w:gridCol w:w="2118"/>
        <w:gridCol w:w="2118"/>
        <w:gridCol w:w="2118"/>
        <w:gridCol w:w="4977"/>
      </w:tblGrid>
      <w:tr w14:paraId="1C373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trPr>
        <w:tc>
          <w:tcPr>
            <w:tcW w:w="7616" w:type="dxa"/>
            <w:gridSpan w:val="7"/>
            <w:tcBorders>
              <w:top w:val="nil"/>
              <w:left w:val="nil"/>
              <w:bottom w:val="single" w:color="000000" w:sz="4" w:space="0"/>
              <w:right w:val="nil"/>
            </w:tcBorders>
            <w:shd w:val="clear"/>
            <w:vAlign w:val="center"/>
          </w:tcPr>
          <w:p w14:paraId="627C0AC1">
            <w:pPr>
              <w:keepNext w:val="0"/>
              <w:keepLines w:val="0"/>
              <w:widowControl/>
              <w:suppressLineNumbers w:val="0"/>
              <w:snapToGrid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河南省高速公路救援服务收费（试行）</w:t>
            </w:r>
          </w:p>
        </w:tc>
      </w:tr>
      <w:tr w14:paraId="14CE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trPr>
        <w:tc>
          <w:tcPr>
            <w:tcW w:w="4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11720B5C">
            <w:pPr>
              <w:keepNext w:val="0"/>
              <w:keepLines w:val="0"/>
              <w:widowControl/>
              <w:suppressLineNumbers w:val="0"/>
              <w:snapToGrid w:val="0"/>
              <w:jc w:val="center"/>
              <w:textAlignment w:val="center"/>
              <w:rPr>
                <w:rFonts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序号</w:t>
            </w:r>
          </w:p>
        </w:tc>
        <w:tc>
          <w:tcPr>
            <w:tcW w:w="14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6FB134B">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收费项目</w:t>
            </w: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D9B8E7">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车型</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1CF4C6CF">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收费标准</w:t>
            </w:r>
          </w:p>
        </w:tc>
        <w:tc>
          <w:tcPr>
            <w:tcW w:w="76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719F9C5">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备注</w:t>
            </w:r>
          </w:p>
        </w:tc>
      </w:tr>
      <w:tr w14:paraId="42BFF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blHeader/>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16AF21">
            <w:pPr>
              <w:snapToGrid w:val="0"/>
              <w:jc w:val="center"/>
              <w:rPr>
                <w:rFonts w:hint="eastAsia" w:ascii="华文中宋" w:hAnsi="华文中宋" w:eastAsia="华文中宋" w:cs="华文中宋"/>
                <w:i w:val="0"/>
                <w:iCs w:val="0"/>
                <w:color w:val="000000"/>
                <w:sz w:val="22"/>
                <w:szCs w:val="22"/>
                <w:u w:val="none"/>
                <w:lang w:eastAsia="zh-CN"/>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FEEF246">
            <w:pPr>
              <w:snapToGrid w:val="0"/>
              <w:jc w:val="center"/>
              <w:rPr>
                <w:rFonts w:hint="eastAsia" w:ascii="华文中宋" w:hAnsi="华文中宋" w:eastAsia="华文中宋" w:cs="华文中宋"/>
                <w:i w:val="0"/>
                <w:iCs w:val="0"/>
                <w:color w:val="000000"/>
                <w:sz w:val="22"/>
                <w:szCs w:val="22"/>
                <w:u w:val="none"/>
                <w:lang w:eastAsia="zh-CN"/>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A10CA0">
            <w:pPr>
              <w:snapToGrid w:val="0"/>
              <w:jc w:val="center"/>
              <w:rPr>
                <w:rFonts w:hint="eastAsia" w:ascii="华文中宋" w:hAnsi="华文中宋" w:eastAsia="华文中宋" w:cs="华文中宋"/>
                <w:i w:val="0"/>
                <w:iCs w:val="0"/>
                <w:color w:val="000000"/>
                <w:sz w:val="22"/>
                <w:szCs w:val="22"/>
                <w:u w:val="none"/>
                <w:lang w:eastAsia="zh-CN"/>
              </w:rPr>
            </w:pP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0DF514E7">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基价(元/10公里）</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63FAC981">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拖运（元/公里）</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2D6AA60E">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eastAsia" w:ascii="华文中宋" w:hAnsi="华文中宋" w:eastAsia="华文中宋" w:cs="华文中宋"/>
                <w:i w:val="0"/>
                <w:iCs w:val="0"/>
                <w:color w:val="000000"/>
                <w:kern w:val="0"/>
                <w:sz w:val="22"/>
                <w:szCs w:val="22"/>
                <w:u w:val="none"/>
                <w:bdr w:val="none" w:color="auto" w:sz="0" w:space="0"/>
                <w:lang w:val="en-US" w:eastAsia="zh-CN" w:bidi="ar"/>
              </w:rPr>
              <w:t>最高收费额（元/次）</w:t>
            </w:r>
          </w:p>
        </w:tc>
        <w:tc>
          <w:tcPr>
            <w:tcW w:w="76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32D0FC">
            <w:pPr>
              <w:snapToGrid w:val="0"/>
              <w:jc w:val="center"/>
              <w:rPr>
                <w:rFonts w:hint="eastAsia" w:ascii="华文中宋" w:hAnsi="华文中宋" w:eastAsia="华文中宋" w:cs="华文中宋"/>
                <w:i w:val="0"/>
                <w:iCs w:val="0"/>
                <w:color w:val="000000"/>
                <w:sz w:val="22"/>
                <w:szCs w:val="22"/>
                <w:u w:val="none"/>
                <w:lang w:eastAsia="zh-CN"/>
              </w:rPr>
            </w:pPr>
          </w:p>
        </w:tc>
      </w:tr>
      <w:tr w14:paraId="60A1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EEB6F0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p>
        </w:tc>
        <w:tc>
          <w:tcPr>
            <w:tcW w:w="14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C29AB2">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事故和故障车辆拖曳（牵引）费</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4A93387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A</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1CCE6E5E">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684C19F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5D531CF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500</w:t>
            </w:r>
          </w:p>
        </w:tc>
        <w:tc>
          <w:tcPr>
            <w:tcW w:w="7616" w:type="dxa"/>
            <w:vMerge w:val="restart"/>
            <w:tcBorders>
              <w:top w:val="single" w:color="000000" w:sz="4" w:space="0"/>
              <w:left w:val="single" w:color="000000" w:sz="4" w:space="0"/>
              <w:bottom w:val="nil"/>
              <w:right w:val="single" w:color="000000" w:sz="4" w:space="0"/>
            </w:tcBorders>
            <w:shd w:val="clear"/>
            <w:vAlign w:val="center"/>
          </w:tcPr>
          <w:p w14:paraId="663FA435">
            <w:pPr>
              <w:keepNext w:val="0"/>
              <w:keepLines w:val="0"/>
              <w:widowControl/>
              <w:suppressLineNumbers w:val="0"/>
              <w:snapToGrid w:val="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r>
              <w:rPr>
                <w:rFonts w:hint="default" w:ascii="Times New Roman" w:hAnsi="华文中宋" w:eastAsia="宋体" w:cs="华文中宋"/>
                <w:i w:val="0"/>
                <w:iCs w:val="0"/>
                <w:color w:val="000000"/>
                <w:kern w:val="0"/>
                <w:sz w:val="22"/>
                <w:szCs w:val="22"/>
                <w:u w:val="none"/>
                <w:bdr w:val="none" w:color="auto" w:sz="0" w:space="0"/>
                <w:lang w:val="en-US" w:eastAsia="zh-CN" w:bidi="ar"/>
              </w:rPr>
              <w:t>、拖曳（牵引）里程在</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r>
              <w:rPr>
                <w:rFonts w:hint="default" w:ascii="Times New Roman" w:hAnsi="华文中宋" w:eastAsia="宋体" w:cs="华文中宋"/>
                <w:i w:val="0"/>
                <w:iCs w:val="0"/>
                <w:color w:val="000000"/>
                <w:kern w:val="0"/>
                <w:sz w:val="22"/>
                <w:szCs w:val="22"/>
                <w:u w:val="none"/>
                <w:bdr w:val="none" w:color="auto" w:sz="0" w:space="0"/>
                <w:lang w:val="en-US" w:eastAsia="zh-CN" w:bidi="ar"/>
              </w:rPr>
              <w:t>公里以内的按各车型的基价收费；超过</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r>
              <w:rPr>
                <w:rFonts w:hint="default" w:ascii="Times New Roman" w:hAnsi="华文中宋" w:eastAsia="宋体" w:cs="华文中宋"/>
                <w:i w:val="0"/>
                <w:iCs w:val="0"/>
                <w:color w:val="000000"/>
                <w:kern w:val="0"/>
                <w:sz w:val="22"/>
                <w:szCs w:val="22"/>
                <w:u w:val="none"/>
                <w:bdr w:val="none" w:color="auto" w:sz="0" w:space="0"/>
                <w:lang w:val="en-US" w:eastAsia="zh-CN" w:bidi="ar"/>
              </w:rPr>
              <w:t>公里以后，按拖运的实际里程和规定的拖运价格计算并收取费用；</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、每次拖曳（牵引）所收取的总费用不得超过最高收费金额；</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r>
              <w:rPr>
                <w:rFonts w:hint="default" w:ascii="Times New Roman" w:hAnsi="华文中宋" w:eastAsia="宋体" w:cs="华文中宋"/>
                <w:i w:val="0"/>
                <w:iCs w:val="0"/>
                <w:color w:val="000000"/>
                <w:kern w:val="0"/>
                <w:sz w:val="22"/>
                <w:szCs w:val="22"/>
                <w:u w:val="none"/>
                <w:bdr w:val="none" w:color="auto" w:sz="0" w:space="0"/>
                <w:lang w:val="en-US" w:eastAsia="zh-CN" w:bidi="ar"/>
              </w:rPr>
              <w:t>、故障车辆的拖曳（牵引）应尊重被拖曳（牵引）方的意见，按照就近的原则拖离高速公路最近出口或服务区；</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r>
              <w:rPr>
                <w:rFonts w:hint="default" w:ascii="Times New Roman" w:hAnsi="华文中宋" w:eastAsia="宋体" w:cs="华文中宋"/>
                <w:i w:val="0"/>
                <w:iCs w:val="0"/>
                <w:color w:val="000000"/>
                <w:kern w:val="0"/>
                <w:sz w:val="22"/>
                <w:szCs w:val="22"/>
                <w:u w:val="none"/>
                <w:bdr w:val="none" w:color="auto" w:sz="0" w:space="0"/>
                <w:lang w:val="en-US" w:eastAsia="zh-CN" w:bidi="ar"/>
              </w:rPr>
              <w:t>、事故车辆应按公安交警部门按</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就近</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的原则拖至指定的停车场；</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r>
              <w:rPr>
                <w:rFonts w:hint="default" w:ascii="Times New Roman" w:hAnsi="华文中宋" w:eastAsia="宋体" w:cs="华文中宋"/>
                <w:i w:val="0"/>
                <w:iCs w:val="0"/>
                <w:color w:val="000000"/>
                <w:kern w:val="0"/>
                <w:sz w:val="22"/>
                <w:szCs w:val="22"/>
                <w:u w:val="none"/>
                <w:bdr w:val="none" w:color="auto" w:sz="0" w:space="0"/>
                <w:lang w:val="en-US" w:eastAsia="zh-CN" w:bidi="ar"/>
              </w:rPr>
              <w:t>、卧铺客车每一铺位折合</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w:t>
            </w:r>
            <w:r>
              <w:rPr>
                <w:rFonts w:hint="default" w:ascii="Times New Roman" w:hAnsi="华文中宋" w:eastAsia="宋体" w:cs="华文中宋"/>
                <w:i w:val="0"/>
                <w:iCs w:val="0"/>
                <w:color w:val="000000"/>
                <w:kern w:val="0"/>
                <w:sz w:val="22"/>
                <w:szCs w:val="22"/>
                <w:u w:val="none"/>
                <w:bdr w:val="none" w:color="auto" w:sz="0" w:space="0"/>
                <w:lang w:val="en-US" w:eastAsia="zh-CN" w:bidi="ar"/>
              </w:rPr>
              <w:t>个座位；</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6</w:t>
            </w:r>
            <w:r>
              <w:rPr>
                <w:rFonts w:hint="default" w:ascii="Times New Roman" w:hAnsi="华文中宋" w:eastAsia="宋体" w:cs="华文中宋"/>
                <w:i w:val="0"/>
                <w:iCs w:val="0"/>
                <w:color w:val="000000"/>
                <w:kern w:val="0"/>
                <w:sz w:val="22"/>
                <w:szCs w:val="22"/>
                <w:u w:val="none"/>
                <w:bdr w:val="none" w:color="auto" w:sz="0" w:space="0"/>
                <w:lang w:val="en-US" w:eastAsia="zh-CN" w:bidi="ar"/>
              </w:rPr>
              <w:t>、拖曳（牵引）车辆空驶不得收取费用；</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7</w:t>
            </w:r>
            <w:r>
              <w:rPr>
                <w:rFonts w:hint="default" w:ascii="Times New Roman" w:hAnsi="华文中宋" w:eastAsia="宋体" w:cs="华文中宋"/>
                <w:i w:val="0"/>
                <w:iCs w:val="0"/>
                <w:color w:val="000000"/>
                <w:kern w:val="0"/>
                <w:sz w:val="22"/>
                <w:szCs w:val="22"/>
                <w:u w:val="none"/>
                <w:bdr w:val="none" w:color="auto" w:sz="0" w:space="0"/>
                <w:lang w:val="en-US" w:eastAsia="zh-CN" w:bidi="ar"/>
              </w:rPr>
              <w:t>、能正常行驶的车辆，不得强制拖曳（牵引）。</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                       </w:t>
            </w:r>
          </w:p>
        </w:tc>
      </w:tr>
      <w:tr w14:paraId="167A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2C06E9">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0F7C09">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23BE384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B</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35A8385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250</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6E2FADD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69F7B02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700</w:t>
            </w:r>
          </w:p>
        </w:tc>
        <w:tc>
          <w:tcPr>
            <w:tcW w:w="7616" w:type="dxa"/>
            <w:vMerge w:val="continue"/>
            <w:tcBorders>
              <w:top w:val="single" w:color="000000" w:sz="4" w:space="0"/>
              <w:left w:val="single" w:color="000000" w:sz="4" w:space="0"/>
              <w:bottom w:val="nil"/>
              <w:right w:val="single" w:color="000000" w:sz="4" w:space="0"/>
            </w:tcBorders>
            <w:shd w:val="clear"/>
            <w:vAlign w:val="center"/>
          </w:tcPr>
          <w:p w14:paraId="04D56571">
            <w:pPr>
              <w:snapToGrid w:val="0"/>
              <w:jc w:val="left"/>
              <w:rPr>
                <w:rFonts w:hint="default" w:ascii="Times New Roman" w:hAnsi="Times New Roman" w:eastAsia="宋体" w:cs="Times New Roman"/>
                <w:i w:val="0"/>
                <w:iCs w:val="0"/>
                <w:color w:val="000000"/>
                <w:sz w:val="22"/>
                <w:szCs w:val="22"/>
                <w:u w:val="none"/>
              </w:rPr>
            </w:pPr>
          </w:p>
        </w:tc>
      </w:tr>
      <w:tr w14:paraId="237F4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15B319">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6D0B3E7">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9EB403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C</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7CB9D9D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300</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2335B25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18</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1B04F44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800</w:t>
            </w:r>
          </w:p>
        </w:tc>
        <w:tc>
          <w:tcPr>
            <w:tcW w:w="7616" w:type="dxa"/>
            <w:vMerge w:val="continue"/>
            <w:tcBorders>
              <w:top w:val="single" w:color="000000" w:sz="4" w:space="0"/>
              <w:left w:val="single" w:color="000000" w:sz="4" w:space="0"/>
              <w:bottom w:val="nil"/>
              <w:right w:val="single" w:color="000000" w:sz="4" w:space="0"/>
            </w:tcBorders>
            <w:shd w:val="clear"/>
            <w:vAlign w:val="center"/>
          </w:tcPr>
          <w:p w14:paraId="1904F9B7">
            <w:pPr>
              <w:snapToGrid w:val="0"/>
              <w:jc w:val="left"/>
              <w:rPr>
                <w:rFonts w:hint="default" w:ascii="Times New Roman" w:hAnsi="Times New Roman" w:eastAsia="宋体" w:cs="Times New Roman"/>
                <w:i w:val="0"/>
                <w:iCs w:val="0"/>
                <w:color w:val="000000"/>
                <w:sz w:val="22"/>
                <w:szCs w:val="22"/>
                <w:u w:val="none"/>
              </w:rPr>
            </w:pPr>
          </w:p>
        </w:tc>
      </w:tr>
      <w:tr w14:paraId="2B76A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3FA6E9">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7096B1C">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5302F74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D</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5904EBB6">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400</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35FFE44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w:t>
            </w:r>
          </w:p>
        </w:tc>
        <w:tc>
          <w:tcPr>
            <w:tcW w:w="3095" w:type="dxa"/>
            <w:tcBorders>
              <w:top w:val="single" w:color="000000" w:sz="4" w:space="0"/>
              <w:left w:val="single" w:color="000000" w:sz="4" w:space="0"/>
              <w:bottom w:val="single" w:color="000000" w:sz="4" w:space="0"/>
              <w:right w:val="single" w:color="000000" w:sz="4" w:space="0"/>
            </w:tcBorders>
            <w:shd w:val="clear"/>
            <w:vAlign w:val="center"/>
          </w:tcPr>
          <w:p w14:paraId="350F31B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1000</w:t>
            </w:r>
          </w:p>
        </w:tc>
        <w:tc>
          <w:tcPr>
            <w:tcW w:w="7616" w:type="dxa"/>
            <w:vMerge w:val="continue"/>
            <w:tcBorders>
              <w:top w:val="single" w:color="000000" w:sz="4" w:space="0"/>
              <w:left w:val="single" w:color="000000" w:sz="4" w:space="0"/>
              <w:bottom w:val="nil"/>
              <w:right w:val="single" w:color="000000" w:sz="4" w:space="0"/>
            </w:tcBorders>
            <w:shd w:val="clear"/>
            <w:vAlign w:val="center"/>
          </w:tcPr>
          <w:p w14:paraId="37F99525">
            <w:pPr>
              <w:snapToGrid w:val="0"/>
              <w:jc w:val="left"/>
              <w:rPr>
                <w:rFonts w:hint="default" w:ascii="Times New Roman" w:hAnsi="Times New Roman" w:eastAsia="宋体" w:cs="Times New Roman"/>
                <w:i w:val="0"/>
                <w:iCs w:val="0"/>
                <w:color w:val="000000"/>
                <w:sz w:val="22"/>
                <w:szCs w:val="22"/>
                <w:u w:val="none"/>
              </w:rPr>
            </w:pPr>
          </w:p>
        </w:tc>
      </w:tr>
      <w:tr w14:paraId="040DB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0FBBD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p>
        </w:tc>
        <w:tc>
          <w:tcPr>
            <w:tcW w:w="14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F3C1DF7">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吊车作业费</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F539DF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A</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2F117A3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500</w:t>
            </w: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次</w:t>
            </w:r>
          </w:p>
        </w:tc>
        <w:tc>
          <w:tcPr>
            <w:tcW w:w="76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49DE0B">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r>
              <w:rPr>
                <w:rFonts w:hint="default" w:ascii="Times New Roman" w:hAnsi="华文中宋" w:eastAsia="宋体" w:cs="华文中宋"/>
                <w:i w:val="0"/>
                <w:iCs w:val="0"/>
                <w:color w:val="000000"/>
                <w:kern w:val="0"/>
                <w:sz w:val="22"/>
                <w:szCs w:val="22"/>
                <w:u w:val="none"/>
                <w:bdr w:val="none" w:color="auto" w:sz="0" w:space="0"/>
                <w:lang w:val="en-US" w:eastAsia="zh-CN" w:bidi="ar"/>
              </w:rPr>
              <w:t>、吊车作业：包括吊车从事故或故障现场将需吊运的车辆和货物吊运至转运车辆以及将吊运的车辆和货物从转运车辆吊运至卸载场地整个过程；</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、在一次清障施救工作中，出动吊车只能按规定收费标准收取一次费用，不得重复收费或分解收费。被吊车辆车货总重超过</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r>
              <w:rPr>
                <w:rFonts w:hint="default" w:ascii="Times New Roman" w:hAnsi="华文中宋" w:eastAsia="宋体" w:cs="华文中宋"/>
                <w:i w:val="0"/>
                <w:iCs w:val="0"/>
                <w:color w:val="000000"/>
                <w:kern w:val="0"/>
                <w:sz w:val="22"/>
                <w:szCs w:val="22"/>
                <w:u w:val="none"/>
                <w:bdr w:val="none" w:color="auto" w:sz="0" w:space="0"/>
                <w:lang w:val="en-US" w:eastAsia="zh-CN" w:bidi="ar"/>
              </w:rPr>
              <w:t>台吊车施救能力，坠崖、坠山沟车辆必须</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台或</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台以上吊车联合以及车主有特殊要求的除外；</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r>
              <w:rPr>
                <w:rFonts w:hint="default" w:ascii="Times New Roman" w:hAnsi="华文中宋" w:eastAsia="宋体" w:cs="华文中宋"/>
                <w:i w:val="0"/>
                <w:iCs w:val="0"/>
                <w:color w:val="000000"/>
                <w:kern w:val="0"/>
                <w:sz w:val="22"/>
                <w:szCs w:val="22"/>
                <w:u w:val="none"/>
                <w:bdr w:val="none" w:color="auto" w:sz="0" w:space="0"/>
                <w:lang w:val="en-US" w:eastAsia="zh-CN" w:bidi="ar"/>
              </w:rPr>
              <w:t>、≥</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40</w:t>
            </w:r>
            <w:r>
              <w:rPr>
                <w:rFonts w:hint="default" w:ascii="Times New Roman" w:hAnsi="华文中宋" w:eastAsia="宋体" w:cs="华文中宋"/>
                <w:i w:val="0"/>
                <w:iCs w:val="0"/>
                <w:color w:val="000000"/>
                <w:kern w:val="0"/>
                <w:sz w:val="22"/>
                <w:szCs w:val="22"/>
                <w:u w:val="none"/>
                <w:bdr w:val="none" w:color="auto" w:sz="0" w:space="0"/>
                <w:lang w:val="en-US" w:eastAsia="zh-CN" w:bidi="ar"/>
              </w:rPr>
              <w:t>吨（含公安交警或交通路政管理部门认定超载车辆）视具体情况由双方面议。</w:t>
            </w:r>
          </w:p>
        </w:tc>
      </w:tr>
      <w:tr w14:paraId="5D2E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06B458">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6B918">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F892A4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B</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573E776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1500</w:t>
            </w: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次</w:t>
            </w:r>
          </w:p>
        </w:tc>
        <w:tc>
          <w:tcPr>
            <w:tcW w:w="76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D07955">
            <w:pPr>
              <w:snapToGrid w:val="0"/>
              <w:jc w:val="center"/>
              <w:rPr>
                <w:rFonts w:hint="default" w:ascii="Times New Roman" w:hAnsi="Times New Roman" w:eastAsia="宋体" w:cs="Times New Roman"/>
                <w:i w:val="0"/>
                <w:iCs w:val="0"/>
                <w:color w:val="000000"/>
                <w:sz w:val="22"/>
                <w:szCs w:val="22"/>
                <w:u w:val="none"/>
              </w:rPr>
            </w:pPr>
          </w:p>
        </w:tc>
      </w:tr>
      <w:tr w14:paraId="527B8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D5F33E1">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8739EB">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3F8E8E5A">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C</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7B90FED4">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2500</w:t>
            </w: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次</w:t>
            </w:r>
          </w:p>
        </w:tc>
        <w:tc>
          <w:tcPr>
            <w:tcW w:w="76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3A99FB6">
            <w:pPr>
              <w:snapToGrid w:val="0"/>
              <w:jc w:val="center"/>
              <w:rPr>
                <w:rFonts w:hint="default" w:ascii="Times New Roman" w:hAnsi="Times New Roman" w:eastAsia="宋体" w:cs="Times New Roman"/>
                <w:i w:val="0"/>
                <w:iCs w:val="0"/>
                <w:color w:val="000000"/>
                <w:sz w:val="22"/>
                <w:szCs w:val="22"/>
                <w:u w:val="none"/>
              </w:rPr>
            </w:pPr>
          </w:p>
        </w:tc>
      </w:tr>
      <w:tr w14:paraId="23AFB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580493">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C7A0DC8">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B6B06B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D</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00F28399">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3000</w:t>
            </w: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次</w:t>
            </w:r>
          </w:p>
        </w:tc>
        <w:tc>
          <w:tcPr>
            <w:tcW w:w="76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A258F9">
            <w:pPr>
              <w:snapToGrid w:val="0"/>
              <w:jc w:val="center"/>
              <w:rPr>
                <w:rFonts w:hint="default" w:ascii="Times New Roman" w:hAnsi="Times New Roman" w:eastAsia="宋体" w:cs="Times New Roman"/>
                <w:i w:val="0"/>
                <w:iCs w:val="0"/>
                <w:color w:val="000000"/>
                <w:sz w:val="22"/>
                <w:szCs w:val="22"/>
                <w:u w:val="none"/>
              </w:rPr>
            </w:pPr>
          </w:p>
        </w:tc>
      </w:tr>
      <w:tr w14:paraId="7529B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6D9A1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p>
        </w:tc>
        <w:tc>
          <w:tcPr>
            <w:tcW w:w="14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51492618">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事故车辆停放费</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061466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A</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B</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7E5FF3F1">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w:t>
            </w: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天</w:t>
            </w:r>
          </w:p>
        </w:tc>
        <w:tc>
          <w:tcPr>
            <w:tcW w:w="76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29B30008">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r>
              <w:rPr>
                <w:rFonts w:hint="default" w:ascii="Times New Roman" w:hAnsi="华文中宋" w:eastAsia="宋体" w:cs="华文中宋"/>
                <w:i w:val="0"/>
                <w:iCs w:val="0"/>
                <w:color w:val="000000"/>
                <w:kern w:val="0"/>
                <w:sz w:val="22"/>
                <w:szCs w:val="22"/>
                <w:u w:val="none"/>
                <w:bdr w:val="none" w:color="auto" w:sz="0" w:space="0"/>
                <w:lang w:val="en-US" w:eastAsia="zh-CN" w:bidi="ar"/>
              </w:rPr>
              <w:t>、收取停放费后，应对事故车辆及所属部件和车上货物等负责；</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、事故车辆停放不足一天的，按一天收费；</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r>
              <w:rPr>
                <w:rFonts w:hint="default" w:ascii="Times New Roman" w:hAnsi="华文中宋" w:eastAsia="宋体" w:cs="华文中宋"/>
                <w:i w:val="0"/>
                <w:iCs w:val="0"/>
                <w:color w:val="000000"/>
                <w:kern w:val="0"/>
                <w:sz w:val="22"/>
                <w:szCs w:val="22"/>
                <w:u w:val="none"/>
                <w:bdr w:val="none" w:color="auto" w:sz="0" w:space="0"/>
                <w:lang w:val="en-US" w:eastAsia="zh-CN" w:bidi="ar"/>
              </w:rPr>
              <w:t>、事故车辆停放时间超过一月以上的，停放费减半收取。</w:t>
            </w:r>
          </w:p>
        </w:tc>
      </w:tr>
      <w:tr w14:paraId="3BAA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6FDE852">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0D0A72">
            <w:pPr>
              <w:snapToGrid w:val="0"/>
              <w:jc w:val="center"/>
              <w:rPr>
                <w:rFonts w:hint="default" w:ascii="Times New Roman" w:hAnsi="华文中宋" w:eastAsia="宋体" w:cs="华文中宋"/>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321063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C</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D</w:t>
            </w:r>
            <w:r>
              <w:rPr>
                <w:rFonts w:hint="default" w:ascii="Times New Roman" w:hAnsi="华文中宋" w:eastAsia="宋体" w:cs="华文中宋"/>
                <w:i w:val="0"/>
                <w:iCs w:val="0"/>
                <w:color w:val="000000"/>
                <w:kern w:val="0"/>
                <w:sz w:val="22"/>
                <w:szCs w:val="22"/>
                <w:u w:val="none"/>
                <w:bdr w:val="none" w:color="auto" w:sz="0" w:space="0"/>
                <w:lang w:val="en-US" w:eastAsia="zh-CN" w:bidi="ar"/>
              </w:rPr>
              <w:t>类</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0AB934FB">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w:t>
            </w: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天</w:t>
            </w:r>
          </w:p>
        </w:tc>
        <w:tc>
          <w:tcPr>
            <w:tcW w:w="76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64568">
            <w:pPr>
              <w:snapToGrid w:val="0"/>
              <w:jc w:val="center"/>
              <w:rPr>
                <w:rFonts w:hint="default" w:ascii="Times New Roman" w:hAnsi="Times New Roman" w:eastAsia="宋体" w:cs="Times New Roman"/>
                <w:i w:val="0"/>
                <w:iCs w:val="0"/>
                <w:color w:val="000000"/>
                <w:sz w:val="22"/>
                <w:szCs w:val="22"/>
                <w:u w:val="none"/>
              </w:rPr>
            </w:pPr>
          </w:p>
        </w:tc>
      </w:tr>
      <w:tr w14:paraId="1A49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tcBorders>
              <w:top w:val="single" w:color="000000" w:sz="4" w:space="0"/>
              <w:left w:val="single" w:color="000000" w:sz="4" w:space="0"/>
              <w:bottom w:val="nil"/>
              <w:right w:val="single" w:color="000000" w:sz="4" w:space="0"/>
            </w:tcBorders>
            <w:shd w:val="clear"/>
            <w:vAlign w:val="center"/>
          </w:tcPr>
          <w:p w14:paraId="1C24CC4E">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序号</w:t>
            </w:r>
          </w:p>
        </w:tc>
        <w:tc>
          <w:tcPr>
            <w:tcW w:w="1430" w:type="dxa"/>
            <w:tcBorders>
              <w:top w:val="single" w:color="000000" w:sz="4" w:space="0"/>
              <w:left w:val="single" w:color="000000" w:sz="4" w:space="0"/>
              <w:bottom w:val="nil"/>
              <w:right w:val="single" w:color="000000" w:sz="4" w:space="0"/>
            </w:tcBorders>
            <w:shd w:val="clear"/>
            <w:vAlign w:val="center"/>
          </w:tcPr>
          <w:p w14:paraId="1797EF19">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收费项目</w:t>
            </w:r>
          </w:p>
        </w:tc>
        <w:tc>
          <w:tcPr>
            <w:tcW w:w="1245" w:type="dxa"/>
            <w:tcBorders>
              <w:top w:val="single" w:color="000000" w:sz="4" w:space="0"/>
              <w:left w:val="single" w:color="000000" w:sz="4" w:space="0"/>
              <w:bottom w:val="nil"/>
              <w:right w:val="single" w:color="000000" w:sz="4" w:space="0"/>
            </w:tcBorders>
            <w:shd w:val="clear"/>
            <w:vAlign w:val="center"/>
          </w:tcPr>
          <w:p w14:paraId="3FDF9CAA">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计费单位</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3FF25108">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4"/>
                <w:szCs w:val="24"/>
                <w:u w:val="none"/>
              </w:rPr>
            </w:pPr>
            <w:r>
              <w:rPr>
                <w:rFonts w:hint="default" w:ascii="华文中宋" w:hAnsi="华文中宋" w:eastAsia="华文中宋" w:cs="华文中宋"/>
                <w:i w:val="0"/>
                <w:iCs w:val="0"/>
                <w:color w:val="000000"/>
                <w:kern w:val="0"/>
                <w:sz w:val="24"/>
                <w:szCs w:val="24"/>
                <w:u w:val="none"/>
                <w:bdr w:val="none" w:color="auto" w:sz="0" w:space="0"/>
                <w:lang w:val="en-US" w:eastAsia="zh-CN" w:bidi="ar"/>
              </w:rPr>
              <w:t>收</w:t>
            </w:r>
            <w:r>
              <w:rPr>
                <w:rFonts w:hint="default" w:ascii="Times New Roman" w:hAnsi="Times New Roman" w:eastAsia="华文中宋" w:cs="Times New Roman"/>
                <w:i w:val="0"/>
                <w:iCs w:val="0"/>
                <w:color w:val="000000"/>
                <w:kern w:val="0"/>
                <w:sz w:val="24"/>
                <w:szCs w:val="24"/>
                <w:u w:val="none"/>
                <w:bdr w:val="none" w:color="auto" w:sz="0" w:space="0"/>
                <w:lang w:val="en-US" w:eastAsia="zh-CN" w:bidi="ar"/>
              </w:rPr>
              <w:t xml:space="preserve">  </w:t>
            </w:r>
            <w:r>
              <w:rPr>
                <w:rFonts w:hint="default" w:ascii="华文中宋" w:hAnsi="华文中宋" w:eastAsia="华文中宋" w:cs="华文中宋"/>
                <w:i w:val="0"/>
                <w:iCs w:val="0"/>
                <w:color w:val="000000"/>
                <w:kern w:val="0"/>
                <w:sz w:val="24"/>
                <w:szCs w:val="24"/>
                <w:u w:val="none"/>
                <w:bdr w:val="none" w:color="auto" w:sz="0" w:space="0"/>
                <w:lang w:val="en-US" w:eastAsia="zh-CN" w:bidi="ar"/>
              </w:rPr>
              <w:t>费</w:t>
            </w:r>
            <w:r>
              <w:rPr>
                <w:rFonts w:hint="default" w:ascii="Times New Roman" w:hAnsi="Times New Roman" w:eastAsia="华文中宋" w:cs="Times New Roman"/>
                <w:i w:val="0"/>
                <w:iCs w:val="0"/>
                <w:color w:val="000000"/>
                <w:kern w:val="0"/>
                <w:sz w:val="24"/>
                <w:szCs w:val="24"/>
                <w:u w:val="none"/>
                <w:bdr w:val="none" w:color="auto" w:sz="0" w:space="0"/>
                <w:lang w:val="en-US" w:eastAsia="zh-CN" w:bidi="ar"/>
              </w:rPr>
              <w:t xml:space="preserve">   </w:t>
            </w:r>
            <w:r>
              <w:rPr>
                <w:rFonts w:hint="default" w:ascii="华文中宋" w:hAnsi="华文中宋" w:eastAsia="华文中宋" w:cs="华文中宋"/>
                <w:i w:val="0"/>
                <w:iCs w:val="0"/>
                <w:color w:val="000000"/>
                <w:kern w:val="0"/>
                <w:sz w:val="24"/>
                <w:szCs w:val="24"/>
                <w:u w:val="none"/>
                <w:bdr w:val="none" w:color="auto" w:sz="0" w:space="0"/>
                <w:lang w:val="en-US" w:eastAsia="zh-CN" w:bidi="ar"/>
              </w:rPr>
              <w:t>标</w:t>
            </w:r>
            <w:r>
              <w:rPr>
                <w:rFonts w:hint="default" w:ascii="Times New Roman" w:hAnsi="Times New Roman" w:eastAsia="华文中宋" w:cs="Times New Roman"/>
                <w:i w:val="0"/>
                <w:iCs w:val="0"/>
                <w:color w:val="000000"/>
                <w:kern w:val="0"/>
                <w:sz w:val="24"/>
                <w:szCs w:val="24"/>
                <w:u w:val="none"/>
                <w:bdr w:val="none" w:color="auto" w:sz="0" w:space="0"/>
                <w:lang w:val="en-US" w:eastAsia="zh-CN" w:bidi="ar"/>
              </w:rPr>
              <w:t xml:space="preserve">   </w:t>
            </w:r>
            <w:r>
              <w:rPr>
                <w:rFonts w:hint="default" w:ascii="华文中宋" w:hAnsi="华文中宋" w:eastAsia="华文中宋" w:cs="华文中宋"/>
                <w:i w:val="0"/>
                <w:iCs w:val="0"/>
                <w:color w:val="000000"/>
                <w:kern w:val="0"/>
                <w:sz w:val="24"/>
                <w:szCs w:val="24"/>
                <w:u w:val="none"/>
                <w:bdr w:val="none" w:color="auto" w:sz="0" w:space="0"/>
                <w:lang w:val="en-US" w:eastAsia="zh-CN" w:bidi="ar"/>
              </w:rPr>
              <w:t>准</w:t>
            </w:r>
          </w:p>
        </w:tc>
        <w:tc>
          <w:tcPr>
            <w:tcW w:w="7616" w:type="dxa"/>
            <w:tcBorders>
              <w:top w:val="single" w:color="000000" w:sz="4" w:space="0"/>
              <w:left w:val="single" w:color="000000" w:sz="4" w:space="0"/>
              <w:bottom w:val="nil"/>
              <w:right w:val="single" w:color="000000" w:sz="4" w:space="0"/>
            </w:tcBorders>
            <w:shd w:val="clear"/>
            <w:vAlign w:val="center"/>
          </w:tcPr>
          <w:p w14:paraId="6112EB42">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4"/>
                <w:szCs w:val="24"/>
                <w:u w:val="none"/>
              </w:rPr>
            </w:pPr>
            <w:r>
              <w:rPr>
                <w:rFonts w:hint="default" w:ascii="华文中宋" w:hAnsi="华文中宋" w:eastAsia="华文中宋" w:cs="华文中宋"/>
                <w:i w:val="0"/>
                <w:iCs w:val="0"/>
                <w:color w:val="000000"/>
                <w:kern w:val="0"/>
                <w:sz w:val="24"/>
                <w:szCs w:val="24"/>
                <w:u w:val="none"/>
                <w:bdr w:val="none" w:color="auto" w:sz="0" w:space="0"/>
                <w:lang w:val="en-US" w:eastAsia="zh-CN" w:bidi="ar"/>
              </w:rPr>
              <w:t>备</w:t>
            </w:r>
            <w:r>
              <w:rPr>
                <w:rFonts w:hint="default" w:ascii="Times New Roman" w:hAnsi="Times New Roman" w:eastAsia="华文中宋" w:cs="Times New Roman"/>
                <w:i w:val="0"/>
                <w:iCs w:val="0"/>
                <w:color w:val="000000"/>
                <w:kern w:val="0"/>
                <w:sz w:val="24"/>
                <w:szCs w:val="24"/>
                <w:u w:val="none"/>
                <w:bdr w:val="none" w:color="auto" w:sz="0" w:space="0"/>
                <w:lang w:val="en-US" w:eastAsia="zh-CN" w:bidi="ar"/>
              </w:rPr>
              <w:t xml:space="preserve">                       </w:t>
            </w:r>
            <w:r>
              <w:rPr>
                <w:rFonts w:hint="default" w:ascii="华文中宋" w:hAnsi="华文中宋" w:eastAsia="华文中宋" w:cs="华文中宋"/>
                <w:i w:val="0"/>
                <w:iCs w:val="0"/>
                <w:color w:val="000000"/>
                <w:kern w:val="0"/>
                <w:sz w:val="24"/>
                <w:szCs w:val="24"/>
                <w:u w:val="none"/>
                <w:bdr w:val="none" w:color="auto" w:sz="0" w:space="0"/>
                <w:lang w:val="en-US" w:eastAsia="zh-CN" w:bidi="ar"/>
              </w:rPr>
              <w:t>注</w:t>
            </w:r>
          </w:p>
        </w:tc>
      </w:tr>
      <w:tr w14:paraId="1CB6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312" w:hRule="atLeast"/>
        </w:trPr>
        <w:tc>
          <w:tcPr>
            <w:tcW w:w="4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0D3762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4</w:t>
            </w:r>
          </w:p>
        </w:tc>
        <w:tc>
          <w:tcPr>
            <w:tcW w:w="14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DC2EB6">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事故车辆施救费</w:t>
            </w:r>
          </w:p>
        </w:tc>
        <w:tc>
          <w:tcPr>
            <w:tcW w:w="12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0370275">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辆</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次</w:t>
            </w:r>
          </w:p>
        </w:tc>
        <w:tc>
          <w:tcPr>
            <w:tcW w:w="3095"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14D243DF">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100-300</w:t>
            </w:r>
          </w:p>
        </w:tc>
        <w:tc>
          <w:tcPr>
            <w:tcW w:w="76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E95392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r>
              <w:rPr>
                <w:rFonts w:hint="default" w:ascii="Times New Roman" w:hAnsi="华文中宋" w:eastAsia="宋体" w:cs="华文中宋"/>
                <w:i w:val="0"/>
                <w:iCs w:val="0"/>
                <w:color w:val="000000"/>
                <w:kern w:val="0"/>
                <w:sz w:val="22"/>
                <w:szCs w:val="22"/>
                <w:u w:val="none"/>
                <w:bdr w:val="none" w:color="auto" w:sz="0" w:space="0"/>
                <w:lang w:val="en-US" w:eastAsia="zh-CN" w:bidi="ar"/>
              </w:rPr>
              <w:t>、车辆施救费指切割车体或解除断气刹、拆卸半轴等；</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、夜间作业（</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w:t>
            </w:r>
            <w:r>
              <w:rPr>
                <w:rFonts w:hint="default" w:ascii="Times New Roman" w:hAnsi="华文中宋" w:eastAsia="宋体" w:cs="华文中宋"/>
                <w:i w:val="0"/>
                <w:iCs w:val="0"/>
                <w:color w:val="000000"/>
                <w:kern w:val="0"/>
                <w:sz w:val="22"/>
                <w:szCs w:val="22"/>
                <w:u w:val="none"/>
                <w:bdr w:val="none" w:color="auto" w:sz="0" w:space="0"/>
                <w:lang w:val="en-US" w:eastAsia="zh-CN" w:bidi="ar"/>
              </w:rPr>
              <w:t>时至次日</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6</w:t>
            </w:r>
            <w:r>
              <w:rPr>
                <w:rFonts w:hint="default" w:ascii="Times New Roman" w:hAnsi="华文中宋" w:eastAsia="宋体" w:cs="华文中宋"/>
                <w:i w:val="0"/>
                <w:iCs w:val="0"/>
                <w:color w:val="000000"/>
                <w:kern w:val="0"/>
                <w:sz w:val="22"/>
                <w:szCs w:val="22"/>
                <w:u w:val="none"/>
                <w:bdr w:val="none" w:color="auto" w:sz="0" w:space="0"/>
                <w:lang w:val="en-US" w:eastAsia="zh-CN" w:bidi="ar"/>
              </w:rPr>
              <w:t>时）收费标准可上浮</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w:t>
            </w:r>
            <w:r>
              <w:rPr>
                <w:rFonts w:hint="default" w:ascii="Times New Roman" w:hAnsi="华文中宋" w:eastAsia="宋体" w:cs="华文中宋"/>
                <w:i w:val="0"/>
                <w:iCs w:val="0"/>
                <w:color w:val="000000"/>
                <w:kern w:val="0"/>
                <w:sz w:val="22"/>
                <w:szCs w:val="22"/>
                <w:u w:val="none"/>
                <w:bdr w:val="none" w:color="auto" w:sz="0" w:space="0"/>
                <w:lang w:val="en-US" w:eastAsia="zh-CN" w:bidi="ar"/>
              </w:rPr>
              <w:t>。</w:t>
            </w:r>
          </w:p>
        </w:tc>
      </w:tr>
      <w:tr w14:paraId="428F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312" w:hRule="atLeast"/>
        </w:trPr>
        <w:tc>
          <w:tcPr>
            <w:tcW w:w="4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BF26E9">
            <w:pPr>
              <w:snapToGrid w:val="0"/>
              <w:jc w:val="center"/>
              <w:rPr>
                <w:rFonts w:hint="default" w:ascii="Times New Roman" w:hAnsi="Times New Roman" w:eastAsia="宋体" w:cs="Times New Roman"/>
                <w:i w:val="0"/>
                <w:iCs w:val="0"/>
                <w:color w:val="000000"/>
                <w:sz w:val="22"/>
                <w:szCs w:val="22"/>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EC3993">
            <w:pPr>
              <w:snapToGrid w:val="0"/>
              <w:jc w:val="center"/>
              <w:rPr>
                <w:rFonts w:hint="default" w:ascii="Times New Roman" w:hAnsi="华文中宋" w:eastAsia="宋体" w:cs="华文中宋"/>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419D88">
            <w:pPr>
              <w:snapToGrid w:val="0"/>
              <w:jc w:val="center"/>
              <w:rPr>
                <w:rFonts w:hint="default" w:ascii="Times New Roman" w:hAnsi="华文中宋" w:eastAsia="宋体" w:cs="华文中宋"/>
                <w:i w:val="0"/>
                <w:iCs w:val="0"/>
                <w:color w:val="000000"/>
                <w:sz w:val="22"/>
                <w:szCs w:val="22"/>
                <w:u w:val="none"/>
              </w:rPr>
            </w:pPr>
          </w:p>
        </w:tc>
        <w:tc>
          <w:tcPr>
            <w:tcW w:w="3095"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2DC4A40F">
            <w:pPr>
              <w:snapToGrid w:val="0"/>
              <w:jc w:val="right"/>
              <w:rPr>
                <w:rFonts w:hint="default" w:ascii="Times New Roman" w:hAnsi="Times New Roman" w:eastAsia="宋体" w:cs="Times New Roman"/>
                <w:i w:val="0"/>
                <w:iCs w:val="0"/>
                <w:color w:val="000000"/>
                <w:sz w:val="22"/>
                <w:szCs w:val="22"/>
                <w:u w:val="none"/>
              </w:rPr>
            </w:pPr>
          </w:p>
        </w:tc>
        <w:tc>
          <w:tcPr>
            <w:tcW w:w="76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C662F3">
            <w:pPr>
              <w:snapToGrid w:val="0"/>
              <w:jc w:val="center"/>
              <w:rPr>
                <w:rFonts w:hint="default" w:ascii="Times New Roman" w:hAnsi="Times New Roman" w:eastAsia="宋体" w:cs="Times New Roman"/>
                <w:i w:val="0"/>
                <w:iCs w:val="0"/>
                <w:color w:val="000000"/>
                <w:sz w:val="22"/>
                <w:szCs w:val="22"/>
                <w:u w:val="none"/>
              </w:rPr>
            </w:pPr>
          </w:p>
        </w:tc>
      </w:tr>
      <w:tr w14:paraId="5436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tcBorders>
              <w:top w:val="single" w:color="000000" w:sz="4" w:space="0"/>
              <w:left w:val="single" w:color="000000" w:sz="4" w:space="0"/>
              <w:bottom w:val="single" w:color="000000" w:sz="4" w:space="0"/>
              <w:right w:val="single" w:color="000000" w:sz="4" w:space="0"/>
            </w:tcBorders>
            <w:shd w:val="clear"/>
            <w:vAlign w:val="center"/>
          </w:tcPr>
          <w:p w14:paraId="63C7D6E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w:t>
            </w:r>
          </w:p>
        </w:tc>
        <w:tc>
          <w:tcPr>
            <w:tcW w:w="1430" w:type="dxa"/>
            <w:tcBorders>
              <w:top w:val="single" w:color="000000" w:sz="4" w:space="0"/>
              <w:left w:val="single" w:color="000000" w:sz="4" w:space="0"/>
              <w:bottom w:val="single" w:color="000000" w:sz="4" w:space="0"/>
              <w:right w:val="single" w:color="000000" w:sz="4" w:space="0"/>
            </w:tcBorders>
            <w:shd w:val="clear"/>
            <w:vAlign w:val="center"/>
          </w:tcPr>
          <w:p w14:paraId="53F3069D">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货物搬运、装卸费</w:t>
            </w:r>
          </w:p>
        </w:tc>
        <w:tc>
          <w:tcPr>
            <w:tcW w:w="1245" w:type="dxa"/>
            <w:tcBorders>
              <w:top w:val="single" w:color="000000" w:sz="4" w:space="0"/>
              <w:left w:val="single" w:color="000000" w:sz="4" w:space="0"/>
              <w:bottom w:val="single" w:color="000000" w:sz="4" w:space="0"/>
              <w:right w:val="nil"/>
            </w:tcBorders>
            <w:shd w:val="clear"/>
            <w:vAlign w:val="center"/>
          </w:tcPr>
          <w:p w14:paraId="6E1774E8">
            <w:pPr>
              <w:keepNext w:val="0"/>
              <w:keepLines w:val="0"/>
              <w:widowControl/>
              <w:suppressLineNumbers w:val="0"/>
              <w:snapToGrid w:val="0"/>
              <w:jc w:val="center"/>
              <w:textAlignment w:val="center"/>
              <w:rPr>
                <w:rFonts w:hint="default" w:ascii="Times New Roman" w:hAnsi="华文中宋" w:eastAsia="宋体" w:cs="华文中宋"/>
                <w:i w:val="0"/>
                <w:iCs w:val="0"/>
                <w:color w:val="000000"/>
                <w:sz w:val="22"/>
                <w:szCs w:val="22"/>
                <w:u w:val="none"/>
              </w:rPr>
            </w:pPr>
            <w:r>
              <w:rPr>
                <w:rFonts w:hint="default" w:ascii="Times New Roman" w:hAnsi="华文中宋" w:eastAsia="宋体" w:cs="华文中宋"/>
                <w:i w:val="0"/>
                <w:iCs w:val="0"/>
                <w:color w:val="000000"/>
                <w:kern w:val="0"/>
                <w:sz w:val="22"/>
                <w:szCs w:val="22"/>
                <w:u w:val="none"/>
                <w:bdr w:val="none" w:color="auto" w:sz="0" w:space="0"/>
                <w:lang w:val="en-US" w:eastAsia="zh-CN" w:bidi="ar"/>
              </w:rPr>
              <w:t>元</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w:t>
            </w:r>
            <w:r>
              <w:rPr>
                <w:rFonts w:hint="default" w:ascii="Times New Roman" w:hAnsi="华文中宋" w:eastAsia="宋体" w:cs="华文中宋"/>
                <w:i w:val="0"/>
                <w:iCs w:val="0"/>
                <w:color w:val="000000"/>
                <w:kern w:val="0"/>
                <w:sz w:val="22"/>
                <w:szCs w:val="22"/>
                <w:u w:val="none"/>
                <w:bdr w:val="none" w:color="auto" w:sz="0" w:space="0"/>
                <w:lang w:val="en-US" w:eastAsia="zh-CN" w:bidi="ar"/>
              </w:rPr>
              <w:t>吨</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438A049C">
            <w:pPr>
              <w:keepNext w:val="0"/>
              <w:keepLines w:val="0"/>
              <w:widowControl/>
              <w:suppressLineNumbers w:val="0"/>
              <w:snapToGrid w:val="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50-70</w:t>
            </w:r>
          </w:p>
        </w:tc>
        <w:tc>
          <w:tcPr>
            <w:tcW w:w="7616" w:type="dxa"/>
            <w:tcBorders>
              <w:top w:val="single" w:color="000000" w:sz="4" w:space="0"/>
              <w:left w:val="single" w:color="000000" w:sz="4" w:space="0"/>
              <w:bottom w:val="single" w:color="000000" w:sz="4" w:space="0"/>
              <w:right w:val="single" w:color="000000" w:sz="4" w:space="0"/>
            </w:tcBorders>
            <w:shd w:val="clear"/>
            <w:vAlign w:val="center"/>
          </w:tcPr>
          <w:p w14:paraId="605E7318">
            <w:pPr>
              <w:keepNext w:val="0"/>
              <w:keepLines w:val="0"/>
              <w:widowControl/>
              <w:suppressLineNumbers w:val="0"/>
              <w:snapToGrid w:val="0"/>
              <w:jc w:val="center"/>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1</w:t>
            </w:r>
            <w:r>
              <w:rPr>
                <w:rFonts w:hint="default" w:ascii="Times New Roman" w:hAnsi="华文中宋" w:eastAsia="宋体" w:cs="华文中宋"/>
                <w:i w:val="0"/>
                <w:iCs w:val="0"/>
                <w:color w:val="000000"/>
                <w:kern w:val="0"/>
                <w:sz w:val="22"/>
                <w:szCs w:val="22"/>
                <w:u w:val="none"/>
                <w:bdr w:val="none" w:color="auto" w:sz="0" w:space="0"/>
                <w:lang w:val="en-US" w:eastAsia="zh-CN" w:bidi="ar"/>
              </w:rPr>
              <w:t>、货物搬运、装卸费：指车辆发生故障或事故后原装运的货物，需使用人工将货物收集、搬运并装运到转运车辆以及将货物从转运车辆上卸载至卸载场地时所收取的费用；</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 xml:space="preserve">       </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2</w:t>
            </w:r>
            <w:r>
              <w:rPr>
                <w:rFonts w:hint="default" w:ascii="Times New Roman" w:hAnsi="华文中宋" w:eastAsia="宋体" w:cs="华文中宋"/>
                <w:i w:val="0"/>
                <w:iCs w:val="0"/>
                <w:color w:val="000000"/>
                <w:kern w:val="0"/>
                <w:sz w:val="22"/>
                <w:szCs w:val="22"/>
                <w:u w:val="none"/>
                <w:bdr w:val="none" w:color="auto" w:sz="0" w:space="0"/>
                <w:lang w:val="en-US" w:eastAsia="zh-CN" w:bidi="ar"/>
              </w:rPr>
              <w:t>、搬运、装卸鲜活物资及危险货物的，收费标准可以上浮</w:t>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30%</w:t>
            </w:r>
            <w:r>
              <w:rPr>
                <w:rFonts w:hint="default" w:ascii="Times New Roman" w:hAnsi="华文中宋" w:eastAsia="宋体" w:cs="华文中宋"/>
                <w:i w:val="0"/>
                <w:iCs w:val="0"/>
                <w:color w:val="000000"/>
                <w:kern w:val="0"/>
                <w:sz w:val="22"/>
                <w:szCs w:val="22"/>
                <w:u w:val="none"/>
                <w:bdr w:val="none" w:color="auto" w:sz="0" w:space="0"/>
                <w:lang w:val="en-US" w:eastAsia="zh-CN" w:bidi="ar"/>
              </w:rPr>
              <w:t>。司机（货主）有特殊要求的，由双方协商确定；</w:t>
            </w:r>
            <w:r>
              <w:rPr>
                <w:rFonts w:hint="default" w:ascii="Times New Roman" w:hAnsi="华文中宋" w:eastAsia="宋体"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宋体" w:cs="Times New Roman"/>
                <w:i w:val="0"/>
                <w:iCs w:val="0"/>
                <w:color w:val="000000"/>
                <w:kern w:val="0"/>
                <w:sz w:val="22"/>
                <w:szCs w:val="22"/>
                <w:u w:val="none"/>
                <w:bdr w:val="none" w:color="auto" w:sz="0" w:space="0"/>
                <w:lang w:val="en-US" w:eastAsia="zh-CN" w:bidi="ar"/>
              </w:rPr>
              <w:t>3</w:t>
            </w:r>
            <w:r>
              <w:rPr>
                <w:rFonts w:hint="default" w:ascii="Times New Roman" w:hAnsi="华文中宋" w:eastAsia="宋体" w:cs="华文中宋"/>
                <w:i w:val="0"/>
                <w:iCs w:val="0"/>
                <w:color w:val="000000"/>
                <w:kern w:val="0"/>
                <w:sz w:val="22"/>
                <w:szCs w:val="22"/>
                <w:u w:val="none"/>
                <w:bdr w:val="none" w:color="auto" w:sz="0" w:space="0"/>
                <w:lang w:val="en-US" w:eastAsia="zh-CN" w:bidi="ar"/>
              </w:rPr>
              <w:t>、需清障施救单位另外出动运输车辆将事故、故障车辆所装运的货物转运至卸载场地时所收取的费用，由货主（司机）与转运方视需转运货物的具体情况面议。</w:t>
            </w:r>
          </w:p>
        </w:tc>
      </w:tr>
      <w:tr w14:paraId="36F3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412" w:type="dxa"/>
            <w:tcBorders>
              <w:top w:val="single" w:color="000000" w:sz="4" w:space="0"/>
              <w:left w:val="single" w:color="000000" w:sz="4" w:space="0"/>
              <w:bottom w:val="single" w:color="000000" w:sz="4" w:space="0"/>
              <w:right w:val="single" w:color="000000" w:sz="4" w:space="0"/>
            </w:tcBorders>
            <w:shd w:val="clear"/>
            <w:vAlign w:val="center"/>
          </w:tcPr>
          <w:p w14:paraId="4251FA4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6</w:t>
            </w:r>
          </w:p>
        </w:tc>
        <w:tc>
          <w:tcPr>
            <w:tcW w:w="1430" w:type="dxa"/>
            <w:tcBorders>
              <w:top w:val="single" w:color="000000" w:sz="4" w:space="0"/>
              <w:left w:val="single" w:color="000000" w:sz="4" w:space="0"/>
              <w:bottom w:val="single" w:color="000000" w:sz="4" w:space="0"/>
              <w:right w:val="single" w:color="000000" w:sz="4" w:space="0"/>
            </w:tcBorders>
            <w:shd w:val="clear"/>
            <w:vAlign w:val="center"/>
          </w:tcPr>
          <w:p w14:paraId="5A0B7EFD">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放空费</w:t>
            </w:r>
          </w:p>
        </w:tc>
        <w:tc>
          <w:tcPr>
            <w:tcW w:w="1245" w:type="dxa"/>
            <w:tcBorders>
              <w:top w:val="single" w:color="000000" w:sz="4" w:space="0"/>
              <w:left w:val="single" w:color="000000" w:sz="4" w:space="0"/>
              <w:bottom w:val="single" w:color="000000" w:sz="4" w:space="0"/>
              <w:right w:val="nil"/>
            </w:tcBorders>
            <w:shd w:val="clear"/>
            <w:vAlign w:val="center"/>
          </w:tcPr>
          <w:p w14:paraId="172319F0">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元</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w:t>
            </w:r>
            <w:r>
              <w:rPr>
                <w:rFonts w:hint="default" w:ascii="华文中宋" w:hAnsi="华文中宋" w:eastAsia="华文中宋" w:cs="华文中宋"/>
                <w:i w:val="0"/>
                <w:iCs w:val="0"/>
                <w:color w:val="000000"/>
                <w:kern w:val="0"/>
                <w:sz w:val="22"/>
                <w:szCs w:val="22"/>
                <w:u w:val="none"/>
                <w:bdr w:val="none" w:color="auto" w:sz="0" w:space="0"/>
                <w:lang w:val="en-US" w:eastAsia="zh-CN" w:bidi="ar"/>
              </w:rPr>
              <w:t>次</w:t>
            </w:r>
          </w:p>
        </w:tc>
        <w:tc>
          <w:tcPr>
            <w:tcW w:w="3095" w:type="dxa"/>
            <w:gridSpan w:val="3"/>
            <w:tcBorders>
              <w:top w:val="single" w:color="000000" w:sz="4" w:space="0"/>
              <w:left w:val="single" w:color="000000" w:sz="4" w:space="0"/>
              <w:bottom w:val="single" w:color="000000" w:sz="4" w:space="0"/>
              <w:right w:val="single" w:color="000000" w:sz="4" w:space="0"/>
            </w:tcBorders>
            <w:shd w:val="clear"/>
            <w:vAlign w:val="center"/>
          </w:tcPr>
          <w:p w14:paraId="22A51DC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bdr w:val="none" w:color="auto" w:sz="0" w:space="0"/>
                <w:lang w:val="en-US" w:eastAsia="zh-CN" w:bidi="ar"/>
              </w:rPr>
              <w:t>200</w:t>
            </w:r>
          </w:p>
        </w:tc>
        <w:tc>
          <w:tcPr>
            <w:tcW w:w="7616" w:type="dxa"/>
            <w:tcBorders>
              <w:top w:val="single" w:color="000000" w:sz="4" w:space="0"/>
              <w:left w:val="single" w:color="000000" w:sz="4" w:space="0"/>
              <w:bottom w:val="single" w:color="000000" w:sz="4" w:space="0"/>
              <w:right w:val="single" w:color="000000" w:sz="4" w:space="0"/>
            </w:tcBorders>
            <w:shd w:val="clear"/>
            <w:vAlign w:val="center"/>
          </w:tcPr>
          <w:p w14:paraId="59F9B4CB">
            <w:pPr>
              <w:keepNext w:val="0"/>
              <w:keepLines w:val="0"/>
              <w:widowControl/>
              <w:suppressLineNumbers w:val="0"/>
              <w:snapToGrid w:val="0"/>
              <w:jc w:val="center"/>
              <w:textAlignment w:val="top"/>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清障施救单位应故障车辆司机（货主）书面要求或电话求助，出动拖曳（牵引）车辆或转运车辆到达故障现场，但由于司机（货主）原因取消拖曳（牵引）、转运作业时，可向故障车辆司机（货主）一次性收取放空费。</w:t>
            </w:r>
          </w:p>
        </w:tc>
      </w:tr>
      <w:tr w14:paraId="396A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32" w:type="dxa"/>
            <w:left w:w="64" w:type="dxa"/>
            <w:bottom w:w="32" w:type="dxa"/>
            <w:right w:w="64" w:type="dxa"/>
          </w:tblCellMar>
        </w:tblPrEx>
        <w:trPr>
          <w:trHeight w:val="0" w:hRule="atLeast"/>
        </w:trPr>
        <w:tc>
          <w:tcPr>
            <w:tcW w:w="7616" w:type="dxa"/>
            <w:gridSpan w:val="7"/>
            <w:tcBorders>
              <w:top w:val="single" w:color="000000" w:sz="4" w:space="0"/>
              <w:left w:val="nil"/>
              <w:bottom w:val="nil"/>
              <w:right w:val="nil"/>
            </w:tcBorders>
            <w:shd w:val="clear"/>
            <w:vAlign w:val="center"/>
          </w:tcPr>
          <w:p w14:paraId="0282EE51">
            <w:pPr>
              <w:keepNext w:val="0"/>
              <w:keepLines w:val="0"/>
              <w:widowControl/>
              <w:suppressLineNumbers w:val="0"/>
              <w:snapToGrid w:val="0"/>
              <w:jc w:val="center"/>
              <w:textAlignment w:val="center"/>
              <w:rPr>
                <w:rFonts w:hint="default" w:ascii="华文中宋" w:hAnsi="华文中宋" w:eastAsia="华文中宋" w:cs="华文中宋"/>
                <w:i w:val="0"/>
                <w:iCs w:val="0"/>
                <w:color w:val="000000"/>
                <w:sz w:val="22"/>
                <w:szCs w:val="22"/>
                <w:u w:val="none"/>
              </w:rPr>
            </w:pPr>
            <w:r>
              <w:rPr>
                <w:rFonts w:hint="default" w:ascii="华文中宋" w:hAnsi="华文中宋" w:eastAsia="华文中宋" w:cs="华文中宋"/>
                <w:i w:val="0"/>
                <w:iCs w:val="0"/>
                <w:color w:val="000000"/>
                <w:kern w:val="0"/>
                <w:sz w:val="22"/>
                <w:szCs w:val="22"/>
                <w:u w:val="none"/>
                <w:bdr w:val="none" w:color="auto" w:sz="0" w:space="0"/>
                <w:lang w:val="en-US" w:eastAsia="zh-CN" w:bidi="ar"/>
              </w:rPr>
              <w:t>备注：</w:t>
            </w:r>
            <w:r>
              <w:rPr>
                <w:rFonts w:hint="default" w:ascii="华文中宋" w:hAnsi="华文中宋" w:eastAsia="华文中宋"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1</w:t>
            </w:r>
            <w:r>
              <w:rPr>
                <w:rFonts w:hint="default" w:ascii="华文中宋" w:hAnsi="华文中宋" w:eastAsia="华文中宋" w:cs="华文中宋"/>
                <w:i w:val="0"/>
                <w:iCs w:val="0"/>
                <w:color w:val="000000"/>
                <w:kern w:val="0"/>
                <w:sz w:val="22"/>
                <w:szCs w:val="22"/>
                <w:u w:val="none"/>
                <w:bdr w:val="none" w:color="auto" w:sz="0" w:space="0"/>
                <w:lang w:val="en-US" w:eastAsia="zh-CN" w:bidi="ar"/>
              </w:rPr>
              <w:t>、</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A</w:t>
            </w:r>
            <w:r>
              <w:rPr>
                <w:rFonts w:hint="default" w:ascii="华文中宋" w:hAnsi="华文中宋" w:eastAsia="华文中宋" w:cs="华文中宋"/>
                <w:i w:val="0"/>
                <w:iCs w:val="0"/>
                <w:color w:val="000000"/>
                <w:kern w:val="0"/>
                <w:sz w:val="22"/>
                <w:szCs w:val="22"/>
                <w:u w:val="none"/>
                <w:bdr w:val="none" w:color="auto" w:sz="0" w:space="0"/>
                <w:lang w:val="en-US" w:eastAsia="zh-CN" w:bidi="ar"/>
              </w:rPr>
              <w:t>类车型为</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2.5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吨（含</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2.5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吨）以下货车，</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19</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座（含</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19</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座）以下客车；</w:t>
            </w:r>
            <w:r>
              <w:rPr>
                <w:rFonts w:hint="default" w:ascii="华文中宋" w:hAnsi="华文中宋" w:eastAsia="华文中宋"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2</w:t>
            </w:r>
            <w:r>
              <w:rPr>
                <w:rFonts w:hint="default" w:ascii="华文中宋" w:hAnsi="华文中宋" w:eastAsia="华文中宋" w:cs="华文中宋"/>
                <w:i w:val="0"/>
                <w:iCs w:val="0"/>
                <w:color w:val="000000"/>
                <w:kern w:val="0"/>
                <w:sz w:val="22"/>
                <w:szCs w:val="22"/>
                <w:u w:val="none"/>
                <w:bdr w:val="none" w:color="auto" w:sz="0" w:space="0"/>
                <w:lang w:val="en-US" w:eastAsia="zh-CN" w:bidi="ar"/>
              </w:rPr>
              <w:t>、</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B</w:t>
            </w:r>
            <w:r>
              <w:rPr>
                <w:rFonts w:hint="default" w:ascii="华文中宋" w:hAnsi="华文中宋" w:eastAsia="华文中宋" w:cs="华文中宋"/>
                <w:i w:val="0"/>
                <w:iCs w:val="0"/>
                <w:color w:val="000000"/>
                <w:kern w:val="0"/>
                <w:sz w:val="22"/>
                <w:szCs w:val="22"/>
                <w:u w:val="none"/>
                <w:bdr w:val="none" w:color="auto" w:sz="0" w:space="0"/>
                <w:lang w:val="en-US" w:eastAsia="zh-CN" w:bidi="ar"/>
              </w:rPr>
              <w:t>类车型为</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2.5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-7</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吨（含</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7</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吨）以下货车，</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20-40</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座（含</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40</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座）以下客车；</w:t>
            </w:r>
            <w:r>
              <w:rPr>
                <w:rFonts w:hint="default" w:ascii="华文中宋" w:hAnsi="华文中宋" w:eastAsia="华文中宋"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3</w:t>
            </w:r>
            <w:r>
              <w:rPr>
                <w:rFonts w:hint="default" w:ascii="华文中宋" w:hAnsi="华文中宋" w:eastAsia="华文中宋" w:cs="华文中宋"/>
                <w:i w:val="0"/>
                <w:iCs w:val="0"/>
                <w:color w:val="000000"/>
                <w:kern w:val="0"/>
                <w:sz w:val="22"/>
                <w:szCs w:val="22"/>
                <w:u w:val="none"/>
                <w:bdr w:val="none" w:color="auto" w:sz="0" w:space="0"/>
                <w:lang w:val="en-US" w:eastAsia="zh-CN" w:bidi="ar"/>
              </w:rPr>
              <w:t>、</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C</w:t>
            </w:r>
            <w:r>
              <w:rPr>
                <w:rFonts w:hint="default" w:ascii="华文中宋" w:hAnsi="华文中宋" w:eastAsia="华文中宋" w:cs="华文中宋"/>
                <w:i w:val="0"/>
                <w:iCs w:val="0"/>
                <w:color w:val="000000"/>
                <w:kern w:val="0"/>
                <w:sz w:val="22"/>
                <w:szCs w:val="22"/>
                <w:u w:val="none"/>
                <w:bdr w:val="none" w:color="auto" w:sz="0" w:space="0"/>
                <w:lang w:val="en-US" w:eastAsia="zh-CN" w:bidi="ar"/>
              </w:rPr>
              <w:t>类车型为</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7</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-15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吨（含</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15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吨）以下货车，</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40</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座以上客车；</w:t>
            </w:r>
            <w:r>
              <w:rPr>
                <w:rFonts w:hint="default" w:ascii="华文中宋" w:hAnsi="华文中宋" w:eastAsia="华文中宋"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4</w:t>
            </w:r>
            <w:r>
              <w:rPr>
                <w:rFonts w:hint="default" w:ascii="华文中宋" w:hAnsi="华文中宋" w:eastAsia="华文中宋" w:cs="华文中宋"/>
                <w:i w:val="0"/>
                <w:iCs w:val="0"/>
                <w:color w:val="000000"/>
                <w:kern w:val="0"/>
                <w:sz w:val="22"/>
                <w:szCs w:val="22"/>
                <w:u w:val="none"/>
                <w:bdr w:val="none" w:color="auto" w:sz="0" w:space="0"/>
                <w:lang w:val="en-US" w:eastAsia="zh-CN" w:bidi="ar"/>
              </w:rPr>
              <w:t>、</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D</w:t>
            </w:r>
            <w:r>
              <w:rPr>
                <w:rFonts w:hint="default" w:ascii="华文中宋" w:hAnsi="华文中宋" w:eastAsia="华文中宋" w:cs="华文中宋"/>
                <w:i w:val="0"/>
                <w:iCs w:val="0"/>
                <w:color w:val="000000"/>
                <w:kern w:val="0"/>
                <w:sz w:val="22"/>
                <w:szCs w:val="22"/>
                <w:u w:val="none"/>
                <w:bdr w:val="none" w:color="auto" w:sz="0" w:space="0"/>
                <w:lang w:val="en-US" w:eastAsia="zh-CN" w:bidi="ar"/>
              </w:rPr>
              <w:t>类车型为</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15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吨以上货车和集装箱车；</w:t>
            </w:r>
            <w:r>
              <w:rPr>
                <w:rFonts w:hint="default" w:ascii="华文中宋" w:hAnsi="华文中宋" w:eastAsia="华文中宋" w:cs="华文中宋"/>
                <w:i w:val="0"/>
                <w:iCs w:val="0"/>
                <w:color w:val="000000"/>
                <w:kern w:val="0"/>
                <w:sz w:val="22"/>
                <w:szCs w:val="22"/>
                <w:u w:val="none"/>
                <w:bdr w:val="none" w:color="auto" w:sz="0" w:space="0"/>
                <w:lang w:val="en-US" w:eastAsia="zh-CN" w:bidi="ar"/>
              </w:rPr>
              <w:br w:type="textWrapping"/>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5</w:t>
            </w:r>
            <w:r>
              <w:rPr>
                <w:rFonts w:hint="default" w:ascii="华文中宋" w:hAnsi="华文中宋" w:eastAsia="华文中宋" w:cs="华文中宋"/>
                <w:i w:val="0"/>
                <w:iCs w:val="0"/>
                <w:color w:val="000000"/>
                <w:kern w:val="0"/>
                <w:sz w:val="22"/>
                <w:szCs w:val="22"/>
                <w:u w:val="none"/>
                <w:bdr w:val="none" w:color="auto" w:sz="0" w:space="0"/>
                <w:lang w:val="en-US" w:eastAsia="zh-CN" w:bidi="ar"/>
              </w:rPr>
              <w:t>、拖曳牵引车辆通行费按实际交纳的费用向事故或故障车辆的司机（货主）收取；不交纳车辆通行费的，不得向被拖曳（牵引）的司机</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w:t>
            </w:r>
            <w:r>
              <w:rPr>
                <w:rFonts w:hint="default" w:ascii="华文中宋" w:hAnsi="华文中宋" w:eastAsia="华文中宋" w:cs="华文中宋"/>
                <w:i w:val="0"/>
                <w:iCs w:val="0"/>
                <w:color w:val="000000"/>
                <w:kern w:val="0"/>
                <w:sz w:val="22"/>
                <w:szCs w:val="22"/>
                <w:u w:val="none"/>
                <w:bdr w:val="none" w:color="auto" w:sz="0" w:space="0"/>
                <w:lang w:val="en-US" w:eastAsia="zh-CN" w:bidi="ar"/>
              </w:rPr>
              <w:t>（货主）收取。</w:t>
            </w:r>
            <w:r>
              <w:rPr>
                <w:rFonts w:hint="default" w:ascii="Times New Roman" w:hAnsi="Times New Roman" w:eastAsia="华文中宋" w:cs="Times New Roman"/>
                <w:i w:val="0"/>
                <w:iCs w:val="0"/>
                <w:color w:val="000000"/>
                <w:kern w:val="0"/>
                <w:sz w:val="22"/>
                <w:szCs w:val="22"/>
                <w:u w:val="none"/>
                <w:bdr w:val="none" w:color="auto" w:sz="0" w:space="0"/>
                <w:lang w:val="en-US" w:eastAsia="zh-CN" w:bidi="ar"/>
              </w:rPr>
              <w:t xml:space="preserve">    </w:t>
            </w:r>
          </w:p>
        </w:tc>
      </w:tr>
    </w:tbl>
    <w:p w14:paraId="7630A242">
      <w:pPr>
        <w:keepNext w:val="0"/>
        <w:keepLines w:val="0"/>
        <w:pageBreakBefore w:val="0"/>
        <w:widowControl w:val="0"/>
        <w:kinsoku/>
        <w:wordWrap/>
        <w:overflowPunct w:val="0"/>
        <w:topLinePunct w:val="0"/>
        <w:autoSpaceDE/>
        <w:autoSpaceDN/>
        <w:bidi w:val="0"/>
        <w:adjustRightInd/>
        <w:snapToGrid/>
        <w:spacing w:before="0" w:beforeLines="0" w:after="0" w:afterLines="0" w:line="20" w:lineRule="exact"/>
        <w:ind w:right="0" w:rightChars="0"/>
        <w:jc w:val="both"/>
        <w:textAlignment w:val="auto"/>
        <w:outlineLvl w:val="9"/>
        <w:rPr>
          <w:rFonts w:hint="eastAsia"/>
        </w:rPr>
      </w:pPr>
    </w:p>
    <w:sectPr>
      <w:pgSz w:w="16838" w:h="11906" w:orient="landscape"/>
      <w:pgMar w:top="1587" w:right="1928" w:bottom="1474" w:left="1701" w:header="851" w:footer="1588" w:gutter="0"/>
      <w:pgBorders w:offsetFrom="page">
        <w:top w:val="none" w:sz="0" w:space="0"/>
        <w:left w:val="none" w:sz="0" w:space="0"/>
        <w:bottom w:val="none" w:sz="0" w:space="0"/>
        <w:right w:val="none" w:sz="0" w:space="0"/>
      </w:pgBorders>
      <w:cols w:space="720" w:num="1"/>
      <w:docGrid w:type="lines" w:linePitch="607" w:charSpace="1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文星仿宋">
    <w:altName w:val="仿宋"/>
    <w:panose1 w:val="00000000000000000000"/>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249B">
    <w:pPr>
      <w:pStyle w:val="9"/>
      <w:framePr w:wrap="around" w:vAnchor="text" w:hAnchor="margin" w:xAlign="outside" w:y="1"/>
      <w:tabs>
        <w:tab w:val="clear" w:pos="4153"/>
      </w:tabs>
      <w:ind w:right="16" w:rightChars="5"/>
      <w:jc w:val="center"/>
      <w:rPr>
        <w:rStyle w:val="17"/>
        <w:rFonts w:hint="default" w:ascii="Times New Roman" w:hAnsi="Times New Roman" w:cs="Times New Roman"/>
        <w:sz w:val="28"/>
      </w:rPr>
    </w:pPr>
    <w:r>
      <w:rPr>
        <w:rStyle w:val="17"/>
        <w:rFonts w:hint="default" w:ascii="Times New Roman" w:hAnsi="Times New Roman" w:cs="Times New Roman"/>
        <w:sz w:val="28"/>
      </w:rPr>
      <w:t>—</w:t>
    </w:r>
    <w:r>
      <w:rPr>
        <w:rFonts w:hint="default" w:ascii="Times New Roman" w:hAnsi="Times New Roman" w:cs="Times New Roman"/>
        <w:sz w:val="28"/>
      </w:rPr>
      <w:fldChar w:fldCharType="begin"/>
    </w:r>
    <w:r>
      <w:rPr>
        <w:rStyle w:val="17"/>
        <w:rFonts w:hint="default" w:ascii="Times New Roman" w:hAnsi="Times New Roman" w:cs="Times New Roman"/>
        <w:sz w:val="28"/>
      </w:rPr>
      <w:instrText xml:space="preserve">PAGE  </w:instrText>
    </w:r>
    <w:r>
      <w:rPr>
        <w:rFonts w:hint="default" w:ascii="Times New Roman" w:hAnsi="Times New Roman" w:cs="Times New Roman"/>
        <w:sz w:val="28"/>
      </w:rPr>
      <w:fldChar w:fldCharType="separate"/>
    </w:r>
    <w:r>
      <w:rPr>
        <w:rStyle w:val="17"/>
        <w:rFonts w:hint="default" w:ascii="Times New Roman" w:hAnsi="Times New Roman" w:cs="Times New Roman"/>
        <w:sz w:val="28"/>
      </w:rPr>
      <w:t>1</w:t>
    </w:r>
    <w:r>
      <w:rPr>
        <w:rFonts w:hint="default" w:ascii="Times New Roman" w:hAnsi="Times New Roman" w:cs="Times New Roman"/>
        <w:sz w:val="28"/>
      </w:rPr>
      <w:fldChar w:fldCharType="end"/>
    </w:r>
    <w:r>
      <w:rPr>
        <w:rStyle w:val="17"/>
        <w:rFonts w:hint="default" w:ascii="Times New Roman" w:hAnsi="Times New Roman" w:cs="Times New Roman"/>
        <w:sz w:val="28"/>
      </w:rPr>
      <w:t>—</w:t>
    </w:r>
  </w:p>
  <w:p w14:paraId="420B546E">
    <w:pPr>
      <w:pStyle w:val="9"/>
      <w:tabs>
        <w:tab w:val="clear" w:pos="8306"/>
      </w:tabs>
      <w:ind w:right="360" w:firstLine="360"/>
      <w:rPr>
        <w:rFonts w:hint="default"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AE148">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6EBD8B2A">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0"/>
  <w:drawingGridVerticalSpacing w:val="607"/>
  <w:displayHorizontalDrawingGridEvery w:val="1"/>
  <w:displayVerticalDrawingGridEvery w:val="1"/>
  <w:noPunctuationKerning w:val="1"/>
  <w:characterSpacingControl w:val="doNotCompress"/>
  <w:doNotValidateAgainstSchema/>
  <w:doNotDemarcateInvalidXml/>
  <w:hdrShapeDefaults>
    <o:shapelayout v:ext="edit">
      <o:idmap v:ext="edit" data="2"/>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YzM4MjEwYmZiYjQ3MDdlOGY5MGQ5M2ZhODBmNWEifQ=="/>
    <w:docVar w:name="Doc Post Wizard Balloon" w:val="0"/>
    <w:docVar w:name="iDocStyle" w:val="1"/>
    <w:docVar w:name="KSO_WPS_MARK_KEY" w:val="008d062b-f3f9-43de-b1eb-f8490b8f4d3a"/>
  </w:docVars>
  <w:rsids>
    <w:rsidRoot w:val="00172A27"/>
    <w:rsid w:val="00033130"/>
    <w:rsid w:val="02136CA6"/>
    <w:rsid w:val="06A52660"/>
    <w:rsid w:val="06ED4D14"/>
    <w:rsid w:val="085A713A"/>
    <w:rsid w:val="092034D0"/>
    <w:rsid w:val="0E96765D"/>
    <w:rsid w:val="13366CA4"/>
    <w:rsid w:val="15AC4E3D"/>
    <w:rsid w:val="15D74AC7"/>
    <w:rsid w:val="162B7D31"/>
    <w:rsid w:val="168D108C"/>
    <w:rsid w:val="16C374E4"/>
    <w:rsid w:val="16CF73C1"/>
    <w:rsid w:val="17153EF8"/>
    <w:rsid w:val="171C6133"/>
    <w:rsid w:val="1B181693"/>
    <w:rsid w:val="1D7A7FEF"/>
    <w:rsid w:val="243C7598"/>
    <w:rsid w:val="2444196A"/>
    <w:rsid w:val="25C822F6"/>
    <w:rsid w:val="27035654"/>
    <w:rsid w:val="2762362C"/>
    <w:rsid w:val="28437E58"/>
    <w:rsid w:val="2ABE0ADA"/>
    <w:rsid w:val="2F715BCC"/>
    <w:rsid w:val="308974AE"/>
    <w:rsid w:val="31C75679"/>
    <w:rsid w:val="34255A9B"/>
    <w:rsid w:val="38252950"/>
    <w:rsid w:val="3C196E25"/>
    <w:rsid w:val="3FFFC4FD"/>
    <w:rsid w:val="4117055F"/>
    <w:rsid w:val="42F34358"/>
    <w:rsid w:val="43425D39"/>
    <w:rsid w:val="437416ED"/>
    <w:rsid w:val="43921EAF"/>
    <w:rsid w:val="473C166C"/>
    <w:rsid w:val="47553232"/>
    <w:rsid w:val="477F3C10"/>
    <w:rsid w:val="4A423569"/>
    <w:rsid w:val="4AC86B15"/>
    <w:rsid w:val="4D1C536A"/>
    <w:rsid w:val="51D85894"/>
    <w:rsid w:val="53DA724E"/>
    <w:rsid w:val="555308C0"/>
    <w:rsid w:val="58E171FB"/>
    <w:rsid w:val="590369E1"/>
    <w:rsid w:val="591E7715"/>
    <w:rsid w:val="5A0356E1"/>
    <w:rsid w:val="5F8940F8"/>
    <w:rsid w:val="60655AC1"/>
    <w:rsid w:val="64693149"/>
    <w:rsid w:val="66624588"/>
    <w:rsid w:val="66A504F5"/>
    <w:rsid w:val="67145DB8"/>
    <w:rsid w:val="679D1732"/>
    <w:rsid w:val="68525699"/>
    <w:rsid w:val="68B07650"/>
    <w:rsid w:val="690860AE"/>
    <w:rsid w:val="6C356421"/>
    <w:rsid w:val="6C602EA1"/>
    <w:rsid w:val="6D20794B"/>
    <w:rsid w:val="6E2A4841"/>
    <w:rsid w:val="6FDFDEAB"/>
    <w:rsid w:val="70B76908"/>
    <w:rsid w:val="70FE27E6"/>
    <w:rsid w:val="775D2914"/>
    <w:rsid w:val="78767001"/>
    <w:rsid w:val="789B04AB"/>
    <w:rsid w:val="7A0A223C"/>
    <w:rsid w:val="7AAD1E09"/>
    <w:rsid w:val="7B3062B0"/>
    <w:rsid w:val="7B943204"/>
    <w:rsid w:val="7B9C10D8"/>
    <w:rsid w:val="7CA77B0E"/>
    <w:rsid w:val="7DE1253A"/>
    <w:rsid w:val="7F7A6EC6"/>
    <w:rsid w:val="7FFF32CC"/>
    <w:rsid w:val="F33E8A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kern w:val="2"/>
      <w:sz w:val="32"/>
      <w:lang w:val="en-US" w:eastAsia="zh-CN" w:bidi="he-IL"/>
    </w:rPr>
  </w:style>
  <w:style w:type="paragraph" w:styleId="2">
    <w:name w:val="heading 1"/>
    <w:basedOn w:val="1"/>
    <w:next w:val="1"/>
    <w:link w:val="19"/>
    <w:uiPriority w:val="0"/>
    <w:pPr>
      <w:keepNext/>
      <w:keepLines/>
      <w:spacing w:before="340" w:beforeLines="0" w:after="330" w:afterLines="0" w:line="578" w:lineRule="auto"/>
      <w:outlineLvl w:val="0"/>
    </w:pPr>
    <w:rPr>
      <w:rFonts w:ascii="Calibri" w:hAnsi="Calibri" w:eastAsia="宋体"/>
      <w:b/>
      <w:bCs/>
      <w:kern w:val="44"/>
      <w:sz w:val="44"/>
      <w:szCs w:val="44"/>
      <w:lang w:bidi="ar-SA"/>
    </w:rPr>
  </w:style>
  <w:style w:type="character" w:default="1" w:styleId="15">
    <w:name w:val="Default Paragraph Font"/>
    <w:link w:val="16"/>
    <w:semiHidden/>
    <w:uiPriority w:val="0"/>
  </w:style>
  <w:style w:type="table" w:default="1" w:styleId="14">
    <w:name w:val="Normal Table"/>
    <w:unhideWhenUsed/>
    <w:uiPriority w:val="99"/>
    <w:tblPr>
      <w:tblStyle w:val="14"/>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next w:val="1"/>
    <w:uiPriority w:val="0"/>
    <w:pPr>
      <w:spacing w:after="120" w:afterLines="0"/>
    </w:pPr>
  </w:style>
  <w:style w:type="paragraph" w:styleId="5">
    <w:name w:val="Body Text Indent"/>
    <w:basedOn w:val="1"/>
    <w:link w:val="20"/>
    <w:uiPriority w:val="0"/>
    <w:pPr>
      <w:ind w:firstLine="658"/>
      <w:textAlignment w:val="bottom"/>
    </w:pPr>
    <w:rPr>
      <w:rFonts w:ascii="仿宋_GB2312"/>
      <w:snapToGrid w:val="0"/>
      <w:kern w:val="0"/>
    </w:rPr>
  </w:style>
  <w:style w:type="paragraph" w:styleId="6">
    <w:name w:val="Block Text"/>
    <w:basedOn w:val="1"/>
    <w:uiPriority w:val="0"/>
    <w:pPr>
      <w:spacing w:before="60" w:beforeLines="0" w:line="318" w:lineRule="atLeast"/>
      <w:ind w:left="1315" w:leftChars="100" w:right="321" w:rightChars="100" w:hanging="994" w:hangingChars="310"/>
      <w:textAlignment w:val="bottom"/>
    </w:pPr>
    <w:rPr>
      <w:rFonts w:ascii="仿宋_GB2312"/>
    </w:rPr>
  </w:style>
  <w:style w:type="paragraph" w:styleId="7">
    <w:name w:val="Plain Text"/>
    <w:basedOn w:val="1"/>
    <w:uiPriority w:val="0"/>
    <w:pPr>
      <w:spacing w:line="240" w:lineRule="auto"/>
    </w:pPr>
    <w:rPr>
      <w:rFonts w:ascii="宋体" w:hAnsi="Courier New" w:eastAsia="宋体" w:cs="Courier New"/>
      <w:sz w:val="21"/>
      <w:szCs w:val="21"/>
      <w:lang w:bidi="ar-SA"/>
    </w:rPr>
  </w:style>
  <w:style w:type="paragraph" w:styleId="8">
    <w:name w:val="Date"/>
    <w:basedOn w:val="1"/>
    <w:next w:val="1"/>
    <w:uiPriority w:val="0"/>
    <w:pPr>
      <w:ind w:left="100" w:leftChars="2500"/>
    </w:pPr>
    <w:rPr>
      <w:rFonts w:ascii="仿宋_GB2312"/>
      <w:snapToGrid w:val="0"/>
      <w:spacing w:val="-6"/>
      <w:kern w:val="0"/>
    </w:rPr>
  </w:style>
  <w:style w:type="paragraph" w:styleId="9">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0">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11">
    <w:name w:val="Body Text Indent 3"/>
    <w:basedOn w:val="1"/>
    <w:uiPriority w:val="0"/>
    <w:pPr>
      <w:spacing w:after="120" w:afterLines="0"/>
      <w:ind w:left="420" w:leftChars="200"/>
    </w:pPr>
    <w:rPr>
      <w:sz w:val="16"/>
      <w:szCs w:val="16"/>
    </w:rPr>
  </w:style>
  <w:style w:type="paragraph" w:styleId="12">
    <w:name w:val="Body Text 2"/>
    <w:basedOn w:val="1"/>
    <w:uiPriority w:val="0"/>
    <w:pPr>
      <w:spacing w:line="560" w:lineRule="exact"/>
      <w:jc w:val="center"/>
    </w:pPr>
    <w:rPr>
      <w:rFonts w:eastAsia="宋体"/>
      <w:b/>
      <w:bCs/>
    </w:rPr>
  </w:style>
  <w:style w:type="paragraph" w:styleId="13">
    <w:name w:val="Normal (Web)"/>
    <w:basedOn w:val="1"/>
    <w:next w:val="1"/>
    <w:semiHidden/>
    <w:uiPriority w:val="0"/>
    <w:pPr>
      <w:widowControl/>
      <w:shd w:val="clear" w:color="auto" w:fill="FFFFFF"/>
      <w:spacing w:before="100" w:beforeLines="0" w:beforeAutospacing="1" w:after="100" w:afterLines="0" w:afterAutospacing="1" w:line="450" w:lineRule="atLeast"/>
      <w:jc w:val="left"/>
    </w:pPr>
    <w:rPr>
      <w:rFonts w:ascii="宋体" w:hAnsi="宋体" w:eastAsia="宋体" w:cs="宋体"/>
      <w:kern w:val="0"/>
      <w:sz w:val="24"/>
      <w:szCs w:val="24"/>
      <w:lang w:bidi="ar-SA"/>
    </w:rPr>
  </w:style>
  <w:style w:type="paragraph" w:customStyle="1" w:styleId="16">
    <w:name w:val=" Char Char Char Char Char Char Char Char Char Char Char Char Char"/>
    <w:basedOn w:val="3"/>
    <w:link w:val="15"/>
    <w:uiPriority w:val="0"/>
    <w:pPr>
      <w:adjustRightInd w:val="0"/>
      <w:spacing w:line="436" w:lineRule="exact"/>
      <w:ind w:left="357"/>
      <w:jc w:val="left"/>
      <w:outlineLvl w:val="3"/>
    </w:pPr>
    <w:rPr>
      <w:rFonts w:ascii="Tahoma" w:hAnsi="Tahoma" w:eastAsia="宋体"/>
      <w:b/>
      <w:sz w:val="44"/>
      <w:szCs w:val="24"/>
      <w:lang w:bidi="ar-SA"/>
    </w:rPr>
  </w:style>
  <w:style w:type="character" w:styleId="17">
    <w:name w:val="page number"/>
    <w:basedOn w:val="15"/>
    <w:uiPriority w:val="0"/>
  </w:style>
  <w:style w:type="character" w:styleId="18">
    <w:name w:val="Hyperlink"/>
    <w:basedOn w:val="15"/>
    <w:uiPriority w:val="0"/>
    <w:rPr>
      <w:color w:val="0000FF"/>
      <w:u w:val="single"/>
    </w:rPr>
  </w:style>
  <w:style w:type="character" w:customStyle="1" w:styleId="19">
    <w:name w:val="标题 1 Char"/>
    <w:basedOn w:val="15"/>
    <w:link w:val="2"/>
    <w:uiPriority w:val="0"/>
    <w:rPr>
      <w:rFonts w:ascii="Calibri" w:hAnsi="Calibri" w:eastAsia="宋体"/>
      <w:b/>
      <w:bCs/>
      <w:kern w:val="44"/>
      <w:sz w:val="44"/>
      <w:szCs w:val="44"/>
      <w:lang w:val="en-US" w:eastAsia="zh-CN" w:bidi="ar-SA"/>
    </w:rPr>
  </w:style>
  <w:style w:type="character" w:customStyle="1" w:styleId="20">
    <w:name w:val=" Char Char1"/>
    <w:basedOn w:val="15"/>
    <w:link w:val="5"/>
    <w:semiHidden/>
    <w:uiPriority w:val="0"/>
    <w:rPr>
      <w:rFonts w:ascii="仿宋_GB2312" w:eastAsia="仿宋_GB2312"/>
      <w:snapToGrid w:val="0"/>
      <w:sz w:val="32"/>
      <w:lang w:val="en-US" w:eastAsia="zh-CN" w:bidi="he-IL"/>
    </w:rPr>
  </w:style>
  <w:style w:type="character" w:customStyle="1" w:styleId="21">
    <w:name w:val=" Char Char"/>
    <w:basedOn w:val="15"/>
    <w:uiPriority w:val="0"/>
    <w:rPr>
      <w:rFonts w:ascii="仿宋_GB2312" w:hAnsi="Times New Roman" w:eastAsia="仿宋_GB2312"/>
      <w:snapToGrid w:val="0"/>
      <w:sz w:val="32"/>
      <w:lang w:bidi="he-IL"/>
    </w:rPr>
  </w:style>
  <w:style w:type="character" w:customStyle="1" w:styleId="22">
    <w:name w:val="ca-11"/>
    <w:basedOn w:val="15"/>
    <w:uiPriority w:val="0"/>
    <w:rPr>
      <w:rFonts w:hint="eastAsia" w:ascii="仿宋_GB2312" w:eastAsia="仿宋_GB2312"/>
      <w:sz w:val="28"/>
      <w:szCs w:val="28"/>
    </w:rPr>
  </w:style>
  <w:style w:type="character" w:customStyle="1" w:styleId="23">
    <w:name w:val="content1"/>
    <w:basedOn w:val="15"/>
    <w:uiPriority w:val="0"/>
    <w:rPr>
      <w:sz w:val="21"/>
      <w:szCs w:val="21"/>
    </w:rPr>
  </w:style>
  <w:style w:type="character" w:customStyle="1" w:styleId="24">
    <w:name w:val="apple-converted-space"/>
    <w:basedOn w:val="15"/>
    <w:uiPriority w:val="0"/>
  </w:style>
  <w:style w:type="character" w:customStyle="1" w:styleId="25">
    <w:name w:val="html_txt1"/>
    <w:basedOn w:val="15"/>
    <w:uiPriority w:val="0"/>
    <w:rPr>
      <w:color w:val="000000"/>
    </w:rPr>
  </w:style>
  <w:style w:type="paragraph" w:customStyle="1" w:styleId="26">
    <w:name w:val="p0"/>
    <w:basedOn w:val="1"/>
    <w:uiPriority w:val="0"/>
    <w:pPr>
      <w:widowControl/>
      <w:spacing w:before="100" w:beforeLines="0" w:beforeAutospacing="1" w:after="100" w:afterLines="0" w:afterAutospacing="1" w:line="240" w:lineRule="auto"/>
      <w:jc w:val="left"/>
    </w:pPr>
    <w:rPr>
      <w:rFonts w:ascii="宋体" w:hAnsi="宋体" w:eastAsia="宋体" w:cs="宋体"/>
      <w:kern w:val="0"/>
      <w:sz w:val="24"/>
      <w:szCs w:val="24"/>
      <w:lang w:bidi="ar-SA"/>
    </w:rPr>
  </w:style>
  <w:style w:type="paragraph" w:customStyle="1" w:styleId="27">
    <w:name w:val="样式1"/>
    <w:basedOn w:val="1"/>
    <w:uiPriority w:val="0"/>
    <w:pPr>
      <w:spacing w:line="600" w:lineRule="exact"/>
      <w:ind w:firstLine="200" w:firstLineChars="200"/>
    </w:pPr>
    <w:rPr>
      <w:rFonts w:eastAsia="仿宋_GB2312"/>
      <w:szCs w:val="24"/>
    </w:rPr>
  </w:style>
  <w:style w:type="paragraph" w:customStyle="1" w:styleId="28">
    <w:name w:val="pa-2"/>
    <w:basedOn w:val="1"/>
    <w:uiPriority w:val="0"/>
    <w:pPr>
      <w:widowControl/>
      <w:spacing w:before="100" w:beforeLines="0" w:beforeAutospacing="1" w:after="100" w:afterLines="0" w:afterAutospacing="1" w:line="320" w:lineRule="atLeast"/>
      <w:jc w:val="center"/>
    </w:pPr>
    <w:rPr>
      <w:rFonts w:ascii="宋体" w:hAnsi="宋体" w:eastAsia="宋体" w:cs="宋体"/>
      <w:kern w:val="0"/>
      <w:sz w:val="24"/>
      <w:szCs w:val="24"/>
      <w:lang w:bidi="ar-SA"/>
    </w:rPr>
  </w:style>
  <w:style w:type="paragraph" w:customStyle="1" w:styleId="29">
    <w:name w:val="无间隔"/>
    <w:qFormat/>
    <w:uiPriority w:val="0"/>
    <w:pPr>
      <w:widowControl w:val="0"/>
      <w:jc w:val="both"/>
    </w:pPr>
    <w:rPr>
      <w:rFonts w:ascii="Calibri" w:hAnsi="Calibri"/>
      <w:kern w:val="2"/>
      <w:sz w:val="21"/>
      <w:szCs w:val="22"/>
      <w:lang w:val="en-US" w:eastAsia="zh-CN" w:bidi="ar-SA"/>
    </w:rPr>
  </w:style>
  <w:style w:type="paragraph" w:customStyle="1" w:styleId="30">
    <w:name w:val="Char Char Char Char Char Char Char Char Char Char Char Char Char"/>
    <w:basedOn w:val="3"/>
    <w:uiPriority w:val="0"/>
    <w:pPr>
      <w:adjustRightInd w:val="0"/>
      <w:spacing w:line="436" w:lineRule="exact"/>
      <w:ind w:left="357"/>
      <w:jc w:val="left"/>
      <w:outlineLvl w:val="3"/>
    </w:pPr>
    <w:rPr>
      <w:rFonts w:ascii="Tahoma" w:hAnsi="Tahoma" w:eastAsia="宋体"/>
      <w:b/>
      <w:sz w:val="44"/>
      <w:szCs w:val="24"/>
      <w:lang w:bidi="ar-SA"/>
    </w:rPr>
  </w:style>
  <w:style w:type="paragraph" w:customStyle="1" w:styleId="31">
    <w:name w:val="列出段落"/>
    <w:basedOn w:val="1"/>
    <w:qFormat/>
    <w:uiPriority w:val="0"/>
    <w:pPr>
      <w:spacing w:line="240" w:lineRule="auto"/>
      <w:ind w:firstLine="420" w:firstLineChars="200"/>
    </w:pPr>
    <w:rPr>
      <w:rFonts w:ascii="Calibri" w:hAnsi="Calibri" w:eastAsia="宋体"/>
      <w:sz w:val="21"/>
      <w:szCs w:val="22"/>
      <w:lang w:bidi="ar-SA"/>
    </w:rPr>
  </w:style>
  <w:style w:type="paragraph" w:customStyle="1" w:styleId="32">
    <w:name w:val="0"/>
    <w:basedOn w:val="1"/>
    <w:uiPriority w:val="0"/>
    <w:pPr>
      <w:widowControl/>
      <w:snapToGrid w:val="0"/>
      <w:spacing w:line="240" w:lineRule="auto"/>
    </w:pPr>
    <w:rPr>
      <w:rFonts w:eastAsia="宋体"/>
      <w:kern w:val="0"/>
      <w:sz w:val="20"/>
      <w:lang w:bidi="ar-SA"/>
    </w:rPr>
  </w:style>
  <w:style w:type="paragraph" w:customStyle="1" w:styleId="33">
    <w:name w:val="样式 正文001 + 首行缩进:  2 字符1"/>
    <w:basedOn w:val="1"/>
    <w:qFormat/>
    <w:uiPriority w:val="0"/>
    <w:pPr>
      <w:spacing w:before="60" w:after="100" w:afterAutospacing="1" w:line="460" w:lineRule="exact"/>
      <w:ind w:firstLine="480" w:firstLineChars="200"/>
    </w:pPr>
    <w:rPr>
      <w:rFonts w:ascii="宋体" w:hAnsi="宋体" w:cs="宋体"/>
      <w:sz w:val="24"/>
    </w:rPr>
  </w:style>
  <w:style w:type="paragraph" w:customStyle="1" w:styleId="34">
    <w:name w:val="BodyText1I"/>
    <w:basedOn w:val="35"/>
    <w:qFormat/>
    <w:uiPriority w:val="0"/>
    <w:pPr>
      <w:ind w:firstLine="856" w:firstLineChars="200"/>
    </w:pPr>
    <w:rPr>
      <w:rFonts w:eastAsia="文星仿宋"/>
      <w:sz w:val="32"/>
      <w:szCs w:val="22"/>
    </w:rPr>
  </w:style>
  <w:style w:type="paragraph" w:customStyle="1" w:styleId="35">
    <w:name w:val="BodyText"/>
    <w:basedOn w:val="1"/>
    <w:next w:val="1"/>
    <w:qFormat/>
    <w:uiPriority w:val="0"/>
    <w:pPr>
      <w:widowControl/>
      <w:spacing w:after="120"/>
      <w:textAlignment w:val="baseline"/>
    </w:pPr>
  </w:style>
  <w:style w:type="character" w:customStyle="1" w:styleId="36">
    <w:name w:val="font21"/>
    <w:basedOn w:val="15"/>
    <w:uiPriority w:val="0"/>
    <w:rPr>
      <w:rFonts w:hint="default" w:ascii="华文中宋" w:hAnsi="华文中宋" w:eastAsia="华文中宋" w:cs="华文中宋"/>
      <w:color w:val="000000"/>
      <w:sz w:val="22"/>
      <w:szCs w:val="22"/>
      <w:u w:val="none"/>
    </w:rPr>
  </w:style>
  <w:style w:type="character" w:customStyle="1" w:styleId="37">
    <w:name w:val="font31"/>
    <w:basedOn w:val="15"/>
    <w:uiPriority w:val="0"/>
    <w:rPr>
      <w:rFonts w:hint="default" w:ascii="Times New Roman" w:hAnsi="Times New Roman" w:cs="Times New Roman"/>
      <w:color w:val="000000"/>
      <w:sz w:val="22"/>
      <w:szCs w:val="22"/>
      <w:u w:val="none"/>
    </w:rPr>
  </w:style>
  <w:style w:type="character" w:customStyle="1" w:styleId="38">
    <w:name w:val="font41"/>
    <w:basedOn w:val="15"/>
    <w:uiPriority w:val="0"/>
    <w:rPr>
      <w:rFonts w:hint="default" w:ascii="华文中宋" w:hAnsi="华文中宋" w:eastAsia="华文中宋" w:cs="华文中宋"/>
      <w:color w:val="000000"/>
      <w:sz w:val="24"/>
      <w:szCs w:val="24"/>
      <w:u w:val="none"/>
    </w:rPr>
  </w:style>
  <w:style w:type="character" w:customStyle="1" w:styleId="39">
    <w:name w:val="font51"/>
    <w:basedOn w:val="15"/>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微软（中国）有限公司</Company>
  <Pages>12</Pages>
  <Words>2912</Words>
  <Characters>3050</Characters>
  <Lines>10</Lines>
  <Paragraphs>2</Paragraphs>
  <TotalTime>3</TotalTime>
  <ScaleCrop>false</ScaleCrop>
  <LinksUpToDate>false</LinksUpToDate>
  <CharactersWithSpaces>3311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2014-07-09T02:28:00Z</dcterms:created>
  <dc:creator>wys</dc:creator>
  <cp:lastModifiedBy>夏目</cp:lastModifiedBy>
  <cp:lastPrinted>2025-08-14T08:54:02Z</cp:lastPrinted>
  <dcterms:modified xsi:type="dcterms:W3CDTF">2025-09-16T03:14:57Z</dcterms:modified>
  <dc:title>公文向导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2052</vt:r8>
  </property>
  <property fmtid="{D5CDD505-2E9C-101B-9397-08002B2CF9AE}" pid="3" name="KSOProductBuildVer">
    <vt:lpwstr>2052-12.1.0.22529</vt:lpwstr>
  </property>
  <property fmtid="{D5CDD505-2E9C-101B-9397-08002B2CF9AE}" pid="4" name="ICV">
    <vt:lpwstr>F78C2B2ECE5C4ACC85835B04F882C50D_13</vt:lpwstr>
  </property>
  <property fmtid="{D5CDD505-2E9C-101B-9397-08002B2CF9AE}" pid="5" name="KSOTemplateDocerSaveRecord">
    <vt:lpwstr>eyJoZGlkIjoiNzAyYjBjYjFlMzA2ZjA1ZjQ0ZDlkYWMxOWJlNDA2YmYiLCJ1c2VySWQiOiI1ODI5NjcwNDIifQ==</vt:lpwstr>
  </property>
</Properties>
</file>