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5B7535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590DD9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22D57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00F417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3BCBB4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FA47E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58463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3E30FF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71D539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09300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280E5E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189A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5F781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5F5A6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28A10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36B4F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2B3326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2A93C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3A03A8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3D9913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1553A6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对市政协七届三次会议第73680号提案的答复</w:t>
      </w:r>
    </w:p>
    <w:p w14:paraId="3D07836F">
      <w:pPr>
        <w:pStyle w:val="4"/>
        <w:rPr>
          <w:rFonts w:hint="default"/>
          <w:lang w:val="en-US" w:eastAsia="zh-CN"/>
        </w:rPr>
      </w:pPr>
    </w:p>
    <w:p w14:paraId="41CC8C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90" w:lineRule="exact"/>
        <w:textAlignment w:val="auto"/>
        <w:rPr>
          <w:rFonts w:hint="eastAsia" w:ascii="Times New Roman" w:hAnsi="Times New Roman" w:eastAsia="仿宋_GB2312" w:cs="仿宋_GB231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Cs w:val="32"/>
          <w:lang w:val="en-US" w:eastAsia="zh-CN"/>
        </w:rPr>
        <w:t>尊敬的张伟、李烈钧委员：</w:t>
      </w:r>
    </w:p>
    <w:p w14:paraId="7376C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您好！感谢您对我市交通运输行业的关注、支持与宝贵建议。您提</w:t>
      </w:r>
      <w:r>
        <w:rPr>
          <w:rFonts w:hint="eastAsia" w:ascii="仿宋_GB2312" w:hAnsi="仿宋_GB2312" w:cs="仿宋_GB231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lang w:val="en-US" w:eastAsia="zh-CN"/>
        </w:rPr>
        <w:t>的《关于提升技术措施，优化南阳绕城高速本地车辆收费方式的提案》（政协第七届南阳市委员会第三次会议736</w:t>
      </w:r>
      <w:r>
        <w:rPr>
          <w:rFonts w:hint="eastAsia" w:ascii="仿宋_GB2312" w:hAnsi="仿宋_GB2312" w:cs="仿宋_GB231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lang w:val="en-US" w:eastAsia="zh-CN"/>
        </w:rPr>
        <w:t>号提案）已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收悉。收到提案后，我局</w:t>
      </w:r>
      <w:r>
        <w:rPr>
          <w:rFonts w:hint="eastAsia" w:ascii="仿宋_GB2312" w:hAnsi="仿宋_GB2312" w:cs="仿宋_GB2312"/>
          <w:lang w:val="en-US" w:eastAsia="zh-CN"/>
        </w:rPr>
        <w:t>高度</w:t>
      </w:r>
      <w:r>
        <w:rPr>
          <w:rFonts w:hint="eastAsia" w:ascii="仿宋_GB2312" w:hAnsi="仿宋_GB2312" w:eastAsia="仿宋_GB2312" w:cs="仿宋_GB2312"/>
          <w:lang w:val="en-US" w:eastAsia="zh-CN"/>
        </w:rPr>
        <w:t>重视，立即组织专题研究，现将提案涉及的有关工作情况汇报如下：</w:t>
      </w:r>
    </w:p>
    <w:p w14:paraId="1D849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我市绕城高速豫R小型客车免费通行政策自2023年10月7日零时起正式实施，运行以来整体平稳有序，广受市民好评。该政策对缓解城区交通拥堵、改善交通环境、为群众出行提供高效便捷服务、拓展城市发展框架、推动绕城高速周边产业发展、打造国内一流营商环境、助力省域副中心城市建设具有重要意义。</w:t>
      </w:r>
    </w:p>
    <w:p w14:paraId="08D7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该政策通过“车主免费、政府买单”的政府购买服务模式实施。经多轮测算，当前政策符合我市实际情况与财政承受能力。若调整为“即过即免”的免费方式，财政将难以承担相应通行费用。随着我市省域副中心城市建设持续推进、经济实力不断增强，我们将结合实际适时优化免费通行政策，让更多群众共享发展红利。</w:t>
      </w:r>
    </w:p>
    <w:p w14:paraId="4A42C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再次感谢您对我市交通运输工作的关心与支持！恳请您继续关注并提出宝贵意见，携手推动南阳交通运输事业迈上新台阶。</w:t>
      </w:r>
    </w:p>
    <w:p w14:paraId="7652F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特此回复。</w:t>
      </w:r>
    </w:p>
    <w:p w14:paraId="5F03A3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0172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6478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AA64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34A9EF5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42ABAD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47F14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C088D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AFC7F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DF5A6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8D3498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E6575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35D1DCB">
      <w:pPr>
        <w:rPr>
          <w:rFonts w:hint="default"/>
          <w:lang w:val="en-US" w:eastAsia="zh-CN"/>
        </w:rPr>
      </w:pPr>
    </w:p>
    <w:p w14:paraId="682A6E36">
      <w:pPr>
        <w:rPr>
          <w:rFonts w:hint="default"/>
          <w:lang w:val="en-US" w:eastAsia="zh-CN"/>
        </w:rPr>
      </w:pPr>
    </w:p>
    <w:p w14:paraId="5DFF07D3">
      <w:pPr>
        <w:rPr>
          <w:rFonts w:hint="default"/>
          <w:lang w:val="en-US" w:eastAsia="zh-CN"/>
        </w:rPr>
      </w:pPr>
    </w:p>
    <w:p w14:paraId="6BE3909F">
      <w:pPr>
        <w:rPr>
          <w:rFonts w:hint="default"/>
          <w:lang w:val="en-US" w:eastAsia="zh-CN"/>
        </w:rPr>
      </w:pPr>
    </w:p>
    <w:p w14:paraId="47C855C2">
      <w:pPr>
        <w:rPr>
          <w:rFonts w:hint="default"/>
          <w:lang w:val="en-US" w:eastAsia="zh-CN"/>
        </w:rPr>
      </w:pPr>
    </w:p>
    <w:p w14:paraId="5C90EA4F">
      <w:pPr>
        <w:rPr>
          <w:rFonts w:hint="default"/>
          <w:lang w:val="en-US" w:eastAsia="zh-CN"/>
        </w:rPr>
      </w:pPr>
    </w:p>
    <w:p w14:paraId="1ACFC5B4">
      <w:pPr>
        <w:rPr>
          <w:rFonts w:hint="default"/>
          <w:lang w:val="en-US" w:eastAsia="zh-CN"/>
        </w:rPr>
      </w:pPr>
    </w:p>
    <w:p w14:paraId="0876B863">
      <w:pPr>
        <w:rPr>
          <w:rFonts w:hint="default"/>
          <w:lang w:val="en-US" w:eastAsia="zh-CN"/>
        </w:rPr>
      </w:pPr>
    </w:p>
    <w:p w14:paraId="483DCE4C">
      <w:pPr>
        <w:rPr>
          <w:rFonts w:hint="default"/>
          <w:lang w:val="en-US" w:eastAsia="zh-CN"/>
        </w:rPr>
      </w:pPr>
    </w:p>
    <w:p w14:paraId="77FF0863">
      <w:pPr>
        <w:rPr>
          <w:rFonts w:hint="default"/>
          <w:lang w:val="en-US" w:eastAsia="zh-CN"/>
        </w:rPr>
      </w:pPr>
    </w:p>
    <w:p w14:paraId="4EF97A6F">
      <w:pPr>
        <w:rPr>
          <w:rFonts w:hint="default"/>
          <w:lang w:val="en-US" w:eastAsia="zh-CN"/>
        </w:rPr>
      </w:pPr>
    </w:p>
    <w:p w14:paraId="073CF035">
      <w:pPr>
        <w:rPr>
          <w:rFonts w:hint="default"/>
          <w:lang w:val="en-US" w:eastAsia="zh-CN"/>
        </w:rPr>
      </w:pPr>
    </w:p>
    <w:p w14:paraId="45B5D72B">
      <w:pPr>
        <w:rPr>
          <w:rFonts w:hint="default"/>
          <w:lang w:val="en-US" w:eastAsia="zh-CN"/>
        </w:rPr>
      </w:pPr>
    </w:p>
    <w:p w14:paraId="2E80B41D">
      <w:pPr>
        <w:rPr>
          <w:rFonts w:hint="default"/>
          <w:lang w:val="en-US" w:eastAsia="zh-CN"/>
        </w:rPr>
      </w:pPr>
    </w:p>
    <w:p w14:paraId="583FB04C">
      <w:pPr>
        <w:rPr>
          <w:rFonts w:hint="default"/>
          <w:lang w:val="en-US" w:eastAsia="zh-CN"/>
        </w:rPr>
      </w:pPr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697A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41AE6A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644D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38CCE0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</w:tc>
      </w:tr>
      <w:tr w14:paraId="6A7F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667A6B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7ED842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right="0" w:rightChars="0"/>
        <w:jc w:val="both"/>
        <w:textAlignment w:val="auto"/>
        <w:outlineLvl w:val="9"/>
        <w:rPr>
          <w:rFonts w:hint="eastAsia"/>
        </w:rPr>
      </w:pPr>
    </w:p>
    <w:sectPr>
      <w:footerReference r:id="rId5" w:type="default"/>
      <w:footerReference r:id="rId6" w:type="even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0F2D3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7D9A1BDD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0C240">
    <w:pPr>
      <w:pStyle w:val="9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</w:t>
    </w:r>
    <w:r>
      <w:fldChar w:fldCharType="end"/>
    </w:r>
  </w:p>
  <w:p w14:paraId="67B7C495"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6ED4D14"/>
    <w:rsid w:val="085A713A"/>
    <w:rsid w:val="092034D0"/>
    <w:rsid w:val="0E2E47A8"/>
    <w:rsid w:val="0E96765D"/>
    <w:rsid w:val="132632F9"/>
    <w:rsid w:val="13366CA4"/>
    <w:rsid w:val="15AC4E3D"/>
    <w:rsid w:val="15D74AC7"/>
    <w:rsid w:val="162B7D31"/>
    <w:rsid w:val="16C374E4"/>
    <w:rsid w:val="17153EF8"/>
    <w:rsid w:val="171C6133"/>
    <w:rsid w:val="19FB3B0E"/>
    <w:rsid w:val="1B181693"/>
    <w:rsid w:val="1D7A7FEF"/>
    <w:rsid w:val="2444196A"/>
    <w:rsid w:val="25C822F6"/>
    <w:rsid w:val="27035654"/>
    <w:rsid w:val="2762362C"/>
    <w:rsid w:val="28437E58"/>
    <w:rsid w:val="2ABE0ADA"/>
    <w:rsid w:val="2F715BCC"/>
    <w:rsid w:val="308974AE"/>
    <w:rsid w:val="34255A9B"/>
    <w:rsid w:val="38252950"/>
    <w:rsid w:val="3C196E25"/>
    <w:rsid w:val="3FFFC4FD"/>
    <w:rsid w:val="4117055F"/>
    <w:rsid w:val="42F34358"/>
    <w:rsid w:val="43425D39"/>
    <w:rsid w:val="437416ED"/>
    <w:rsid w:val="43921EAF"/>
    <w:rsid w:val="473C166C"/>
    <w:rsid w:val="47553232"/>
    <w:rsid w:val="477F3C10"/>
    <w:rsid w:val="4A423569"/>
    <w:rsid w:val="4AC86B15"/>
    <w:rsid w:val="4D1C536A"/>
    <w:rsid w:val="53DA724E"/>
    <w:rsid w:val="555308C0"/>
    <w:rsid w:val="590369E1"/>
    <w:rsid w:val="591E7715"/>
    <w:rsid w:val="5A0356E1"/>
    <w:rsid w:val="5E340A9B"/>
    <w:rsid w:val="5F8940F8"/>
    <w:rsid w:val="60655AC1"/>
    <w:rsid w:val="64693149"/>
    <w:rsid w:val="66624588"/>
    <w:rsid w:val="67145DB8"/>
    <w:rsid w:val="68525699"/>
    <w:rsid w:val="690860AE"/>
    <w:rsid w:val="6C356421"/>
    <w:rsid w:val="6C602EA1"/>
    <w:rsid w:val="6D20794B"/>
    <w:rsid w:val="6D84359D"/>
    <w:rsid w:val="6E2A4841"/>
    <w:rsid w:val="6FDFDEAB"/>
    <w:rsid w:val="70B76908"/>
    <w:rsid w:val="70FE27E6"/>
    <w:rsid w:val="74A91AF9"/>
    <w:rsid w:val="775D2914"/>
    <w:rsid w:val="78767001"/>
    <w:rsid w:val="789B04AB"/>
    <w:rsid w:val="7A0A223C"/>
    <w:rsid w:val="7AAD1E09"/>
    <w:rsid w:val="7B3062B0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3</Pages>
  <Words>1954</Words>
  <Characters>2033</Characters>
  <Lines>10</Lines>
  <Paragraphs>2</Paragraphs>
  <TotalTime>10</TotalTime>
  <ScaleCrop>false</ScaleCrop>
  <LinksUpToDate>false</LinksUpToDate>
  <CharactersWithSpaces>2294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2025-09-17T02:11:00Z</cp:lastPrinted>
  <dcterms:modified xsi:type="dcterms:W3CDTF">2025-09-17T08:14:28Z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DE22E910A4884A74823CE6CB13A2F35A_13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