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80"/>
          <w:sz w:val="52"/>
          <w:szCs w:val="52"/>
        </w:rPr>
      </w:pPr>
    </w:p>
    <w:p w14:paraId="489D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80"/>
          <w:sz w:val="52"/>
          <w:szCs w:val="52"/>
        </w:rPr>
      </w:pPr>
    </w:p>
    <w:p w14:paraId="38306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80"/>
          <w:sz w:val="52"/>
          <w:szCs w:val="52"/>
        </w:rPr>
      </w:pPr>
    </w:p>
    <w:p w14:paraId="44D2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80"/>
          <w:sz w:val="52"/>
          <w:szCs w:val="52"/>
        </w:rPr>
      </w:pPr>
    </w:p>
    <w:p w14:paraId="37D6AEC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14D40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10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南阳市交通运输局</w:t>
      </w:r>
    </w:p>
    <w:p w14:paraId="3B178C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10" w:lineRule="exact"/>
        <w:ind w:firstLine="0" w:firstLineChars="0"/>
        <w:jc w:val="center"/>
        <w:textAlignment w:val="baseline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关于2025年度政协提案办理情况的报告</w:t>
      </w:r>
    </w:p>
    <w:p w14:paraId="625E4F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F5123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政协南阳市委员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28C748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2025年，市交通运输局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办理作为“听民声、聚民意、解民忧”的重要抓手，坚持“以人民为中心”的发展思想，聚焦“提质增效”目标，构建“责任化、规范化、实效化”办理体系，推动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办理从“答复型”向“落实型”转变。</w:t>
      </w:r>
    </w:p>
    <w:p w14:paraId="55F10EC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把办好全市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提出的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当作政治合格的一种考验，当作践行党的群众路线的有效途径，当作推动全市交通运输事业的助推器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截至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日共办理市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政协提案33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件，均严格符合时限要求。其中，主办件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8件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均得到委员满意评价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协办件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件已全部完成答复并反馈主办单位。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本年度33件政协提案主要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城市公共交通发展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出租车管理、公交站点优化、绕城高速免费范围和方式、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省道延伸等方面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。通过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的办理，加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强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了与市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的请示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汇报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和沟通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，把握和弄清了市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对当前我市交通运输情况的关心与关注，检验了局机关与局属各单位的办事能力与办事效率，有效地促进了我市交通运输事业的健康科学发展。</w:t>
      </w:r>
    </w:p>
    <w:p w14:paraId="141FBE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一、领导重视，思想统一。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今年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市委市政府督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交办工作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任务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之后，我们重点做了三个方面的工作：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一是统一认识。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局领导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召开专题会议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是履行政府职能的具体体现，是对市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高度负责的一种态度，是践行群众路线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履行为人民服务的应尽之意。办理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接受监督的重要方式，是体察民情、了解民意的重要手段，是查找系统及行业内工作不足的有效方法。因此，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站在讲政治、讲科学、讲大局、讲发展的高度全面认识开展此项工作的重要性，以高度的自觉性和责任感把各项工作抓紧抓实。按照要求，成立了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办理领导小组，明确分工，落实责任，对20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办理工作提出了具体要求。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二是用任务强化责任。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接到任务以后，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我们进行了具体的分工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建立了“主要领导亲自抓，分管领导直接抓，职能部门具体抓，办公室协调抓”的“四抓”工作机制，把每一项任务具体细化到口，责任到人，把办理工作当作年度一项重要任务来抓。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三是用要求规范行动。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为提高办理质量，在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办理中坚持“四项原则”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即，能立即解决的先解决问题后回复；暂时不能解决的边解决问题边回复；一时解决不了的积极想办法、主动解释清楚；实在解决不了的讲清楚上级的有关政策规定。用谦虚真诚的工作姿态、严谨细致的工作作风，真抓实干的工作追求，真正做到办理态度让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满意，办理过程让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满意，事件答复让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满意，办理效果让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满意，在办理中树立交通运输人良好形象。</w:t>
      </w:r>
    </w:p>
    <w:p w14:paraId="18D6A8D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二、规范程序，注重方法。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在实际办理过程中，我们坚持按照业务分工、归口办理的原则进行。办理工作领导小组充分发挥指导、综合、协商、监督的作用，严把“三关”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一是归口办理关。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在领导小组统一领导下，由局办公室按照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的内容进行综合分类，然后依据业务部门分工，把办理任务分解给机关业务科室和业务主管部门，并提出办理的要求和时限。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二是督导检查关。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任务分解后，领导小组和办公室人员坚持深入到各单位，调查了解领导重视程度、办理进度、办理质量以及办理过程中存在的实际困难和问题等。对办理行动迟缓或发现不符合要求的，督促其高度重视，积极投入，对办理不够认真规范的加以补充、完善或重新办理。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三是综合归纳关。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对各单位办理结果收集汇总以后，领导小组一一进行审查，并注意发挥办公室对各方面情况比较熟悉的优势，按照局领导的意见和办公室掌握的情况，对答复意见的语言、内容、格式等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做必要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的补充、完善，凡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宏观或政策规定的内容，均与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业务主管局长交换意见，避免发生“避重就轻”或“言过其实”的现象。然后由局长统一把关修改完善后签发。对已经形成的答复意见，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相关人员及时与各位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面对面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沟通，再次征求他们的意见。对存在异议，特别是由于政策原因或条件不具备而无法达到所提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最终诉求的，我们坚持从自身要求出发，不断反思工作中的问题。并积极与委员沟通，最后，在委员满意的基础上，我们以局正式文件打印上报和呈送有关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 w14:paraId="6E80FD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、积极协调，加强沟通。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今年的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涉及交通建设与管理等各个方面。不论内容是哪一方面的，但都有一个共同的出发点，那就是每份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都饱含着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对我市交通运输事业的热情关怀和殷切希望。为了不辜负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们的热情和期望，我们在办理工作中坚持做到三点：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真诚感谢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们对交通运输工作的重视和关心；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主动与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见面，向他们介绍情况，使他们加深对我市交通工作全局情况的了解，以取得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的支持和谅解；</w:t>
      </w:r>
      <w:r>
        <w:rPr>
          <w:rFonts w:hint="eastAsia" w:ascii="Times New Roman" w:hAnsi="Times New Roman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凡能办到的事，就千方百计抓紧办，狠抓落实。认真向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汇报工作的进度，施工的进展，存在的问题等。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办结后，向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委员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们发放“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办理情况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征求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意见表”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征求他们的意见，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求他们对我们工作给予评价。</w:t>
      </w:r>
    </w:p>
    <w:p w14:paraId="5BB9E8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就是机遇，关注亦是信任。在今后的工作中，我们将深入贯彻党的群众路线，以求真务实的工作作风，把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的办理作为履行交通职能、提高交通工作效率的动力，力求办理工作出特色、出水平、出成效，推动我局</w:t>
      </w:r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政协提案</w:t>
      </w:r>
      <w:r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办理工作再上新台阶。</w:t>
      </w:r>
    </w:p>
    <w:p w14:paraId="1EB8EA9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 w14:paraId="0F0CFD1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 w14:paraId="5816056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</w:p>
    <w:p w14:paraId="353EFB3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jc w:val="right"/>
        <w:textAlignment w:val="baseline"/>
        <w:rPr>
          <w:rFonts w:hint="default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2025年9月20日        </w:t>
      </w:r>
    </w:p>
    <w:sectPr>
      <w:footerReference r:id="rId5" w:type="default"/>
      <w:pgSz w:w="11906" w:h="16838"/>
      <w:pgMar w:top="1928" w:right="1474" w:bottom="1701" w:left="1587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191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9636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9636B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GE4NWZjMjc5OTBhMjUyZmE2ODhjYzc5NGU1ODQifQ=="/>
  </w:docVars>
  <w:rsids>
    <w:rsidRoot w:val="3EE1005B"/>
    <w:rsid w:val="02EB1F7D"/>
    <w:rsid w:val="04C0395C"/>
    <w:rsid w:val="04F9431C"/>
    <w:rsid w:val="09D906DF"/>
    <w:rsid w:val="0C1C0D0C"/>
    <w:rsid w:val="15EA41BA"/>
    <w:rsid w:val="1DE77F16"/>
    <w:rsid w:val="28FE6A4D"/>
    <w:rsid w:val="37B75977"/>
    <w:rsid w:val="3EE1005B"/>
    <w:rsid w:val="53A16760"/>
    <w:rsid w:val="579430F2"/>
    <w:rsid w:val="7207103D"/>
    <w:rsid w:val="76D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2009</Words>
  <Characters>2027</Characters>
  <Lines>0</Lines>
  <Paragraphs>0</Paragraphs>
  <TotalTime>41</TotalTime>
  <ScaleCrop>false</ScaleCrop>
  <LinksUpToDate>false</LinksUpToDate>
  <CharactersWithSpaces>2035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2023-11-10T00:38:00Z</dcterms:created>
  <dc:creator>1</dc:creator>
  <cp:lastModifiedBy>夏目</cp:lastModifiedBy>
  <cp:lastPrinted>2025-09-29T08:59:14Z</cp:lastPrinted>
  <dcterms:modified xsi:type="dcterms:W3CDTF">2025-09-29T09:01:05Z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67D1355C462C4F1FA1CD2CA0AAD6D2FF_13</vt:lpwstr>
  </property>
  <property fmtid="{D5CDD505-2E9C-101B-9397-08002B2CF9AE}" pid="4" name="KSOTemplateDocerSaveRecord">
    <vt:lpwstr>eyJoZGlkIjoiNzAyYjBjYjFlMzA2ZjA1ZjQ0ZDlkYWMxOWJlNDA2YmYiLCJ1c2VySWQiOiI1ODI5NjcwNDIifQ==</vt:lpwstr>
  </property>
</Properties>
</file>