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2443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小标宋_GBK" w:hAnsi="方正小标宋_GBK" w:eastAsia="方正小标宋_GBK" w:cs="方正小标宋_GBK"/>
          <w:spacing w:val="80"/>
          <w:sz w:val="52"/>
          <w:szCs w:val="52"/>
        </w:rPr>
      </w:pPr>
    </w:p>
    <w:p w14:paraId="489D281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小标宋_GBK" w:hAnsi="方正小标宋_GBK" w:eastAsia="方正小标宋_GBK" w:cs="方正小标宋_GBK"/>
          <w:spacing w:val="80"/>
          <w:sz w:val="52"/>
          <w:szCs w:val="52"/>
        </w:rPr>
      </w:pPr>
    </w:p>
    <w:p w14:paraId="383060D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小标宋_GBK" w:hAnsi="方正小标宋_GBK" w:eastAsia="方正小标宋_GBK" w:cs="方正小标宋_GBK"/>
          <w:spacing w:val="80"/>
          <w:sz w:val="52"/>
          <w:szCs w:val="52"/>
        </w:rPr>
      </w:pPr>
    </w:p>
    <w:p w14:paraId="44D26F4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小标宋_GBK" w:hAnsi="方正小标宋_GBK" w:eastAsia="方正小标宋_GBK" w:cs="方正小标宋_GBK"/>
          <w:spacing w:val="80"/>
          <w:sz w:val="52"/>
          <w:szCs w:val="52"/>
        </w:rPr>
      </w:pPr>
    </w:p>
    <w:p w14:paraId="37D6AECC">
      <w:pPr>
        <w:keepNext w:val="0"/>
        <w:keepLines w:val="0"/>
        <w:pageBreakBefore w:val="0"/>
        <w:widowControl/>
        <w:kinsoku/>
        <w:wordWrap/>
        <w:overflowPunct/>
        <w:topLinePunct w:val="0"/>
        <w:autoSpaceDE w:val="0"/>
        <w:autoSpaceDN w:val="0"/>
        <w:bidi w:val="0"/>
        <w:adjustRightInd w:val="0"/>
        <w:snapToGrid w:val="0"/>
        <w:spacing w:line="400" w:lineRule="exact"/>
        <w:ind w:firstLine="0" w:firstLineChars="0"/>
        <w:jc w:val="center"/>
        <w:textAlignment w:val="baseline"/>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p>
    <w:p w14:paraId="614D4000">
      <w:pPr>
        <w:keepNext w:val="0"/>
        <w:keepLines w:val="0"/>
        <w:pageBreakBefore w:val="0"/>
        <w:widowControl/>
        <w:kinsoku/>
        <w:wordWrap/>
        <w:overflowPunct/>
        <w:topLinePunct w:val="0"/>
        <w:autoSpaceDE w:val="0"/>
        <w:autoSpaceDN w:val="0"/>
        <w:bidi w:val="0"/>
        <w:adjustRightInd w:val="0"/>
        <w:snapToGrid w:val="0"/>
        <w:spacing w:line="610" w:lineRule="exact"/>
        <w:ind w:firstLine="0" w:firstLineChars="0"/>
        <w:jc w:val="center"/>
        <w:textAlignment w:val="baseline"/>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南阳市交通运输局</w:t>
      </w:r>
    </w:p>
    <w:p w14:paraId="3B178C32">
      <w:pPr>
        <w:keepNext w:val="0"/>
        <w:keepLines w:val="0"/>
        <w:pageBreakBefore w:val="0"/>
        <w:widowControl/>
        <w:kinsoku/>
        <w:wordWrap/>
        <w:overflowPunct/>
        <w:topLinePunct w:val="0"/>
        <w:autoSpaceDE w:val="0"/>
        <w:autoSpaceDN w:val="0"/>
        <w:bidi w:val="0"/>
        <w:adjustRightInd w:val="0"/>
        <w:snapToGrid w:val="0"/>
        <w:spacing w:line="610" w:lineRule="exact"/>
        <w:ind w:firstLine="0" w:firstLineChars="0"/>
        <w:jc w:val="center"/>
        <w:textAlignment w:val="baseline"/>
        <w:rPr>
          <w:rFonts w:hint="default"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关于2025年度人大建议办理情况的报告</w:t>
      </w:r>
    </w:p>
    <w:p w14:paraId="625E4F66">
      <w:pPr>
        <w:keepNext w:val="0"/>
        <w:keepLines w:val="0"/>
        <w:pageBreakBefore w:val="0"/>
        <w:widowControl/>
        <w:kinsoku/>
        <w:wordWrap/>
        <w:overflowPunct/>
        <w:topLinePunct w:val="0"/>
        <w:autoSpaceDE w:val="0"/>
        <w:autoSpaceDN w:val="0"/>
        <w:bidi w:val="0"/>
        <w:adjustRightInd w:val="0"/>
        <w:snapToGrid w:val="0"/>
        <w:spacing w:line="400" w:lineRule="exact"/>
        <w:ind w:firstLine="640" w:firstLineChars="200"/>
        <w:jc w:val="both"/>
        <w:textAlignment w:val="baseline"/>
        <w:rPr>
          <w:rFonts w:hint="eastAsia" w:ascii="Times New Roman" w:hAnsi="Times New Roman" w:eastAsia="仿宋_GB2312"/>
          <w:color w:val="000000" w:themeColor="text1"/>
          <w:sz w:val="32"/>
          <w14:textFill>
            <w14:solidFill>
              <w14:schemeClr w14:val="tx1"/>
            </w14:solidFill>
          </w14:textFill>
        </w:rPr>
      </w:pPr>
    </w:p>
    <w:p w14:paraId="6F512335">
      <w:pPr>
        <w:keepNext w:val="0"/>
        <w:keepLines w:val="0"/>
        <w:pageBreakBefore w:val="0"/>
        <w:widowControl/>
        <w:kinsoku/>
        <w:wordWrap/>
        <w:overflowPunct/>
        <w:topLinePunct w:val="0"/>
        <w:autoSpaceDE w:val="0"/>
        <w:autoSpaceDN w:val="0"/>
        <w:bidi w:val="0"/>
        <w:adjustRightInd w:val="0"/>
        <w:snapToGrid w:val="0"/>
        <w:spacing w:line="578" w:lineRule="exact"/>
        <w:jc w:val="both"/>
        <w:textAlignment w:val="baseline"/>
        <w:rPr>
          <w:rFonts w:hint="eastAsia" w:ascii="Times New Roman" w:hAnsi="Times New Roman" w:eastAsia="仿宋_GB2312"/>
          <w:color w:val="000000" w:themeColor="text1"/>
          <w:sz w:val="32"/>
          <w:lang w:eastAsia="zh-CN"/>
          <w14:textFill>
            <w14:solidFill>
              <w14:schemeClr w14:val="tx1"/>
            </w14:solidFill>
          </w14:textFill>
        </w:rPr>
      </w:pPr>
      <w:r>
        <w:rPr>
          <w:rFonts w:hint="eastAsia" w:ascii="Times New Roman" w:hAnsi="Times New Roman" w:eastAsia="仿宋_GB2312"/>
          <w:color w:val="000000" w:themeColor="text1"/>
          <w:sz w:val="32"/>
          <w:lang w:eastAsia="zh-CN"/>
          <w14:textFill>
            <w14:solidFill>
              <w14:schemeClr w14:val="tx1"/>
            </w14:solidFill>
          </w14:textFill>
        </w:rPr>
        <w:t>南阳市人大常委会：</w:t>
      </w:r>
    </w:p>
    <w:p w14:paraId="328C7489">
      <w:pPr>
        <w:keepNext w:val="0"/>
        <w:keepLines w:val="0"/>
        <w:pageBreakBefore w:val="0"/>
        <w:widowControl/>
        <w:kinsoku/>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2025年，市交通运输局</w:t>
      </w:r>
      <w:r>
        <w:rPr>
          <w:rFonts w:hint="eastAsia" w:ascii="Times New Roman" w:hAnsi="Times New Roman" w:eastAsia="仿宋_GB2312"/>
          <w:color w:val="000000" w:themeColor="text1"/>
          <w:sz w:val="32"/>
          <w:lang w:val="en-US" w:eastAsia="zh-CN"/>
          <w14:textFill>
            <w14:solidFill>
              <w14:schemeClr w14:val="tx1"/>
            </w14:solidFill>
          </w14:textFill>
        </w:rPr>
        <w:t>坚持</w:t>
      </w:r>
      <w:r>
        <w:rPr>
          <w:rFonts w:hint="eastAsia" w:ascii="Times New Roman" w:hAnsi="Times New Roman" w:eastAsia="仿宋_GB2312"/>
          <w:color w:val="000000" w:themeColor="text1"/>
          <w:sz w:val="32"/>
          <w14:textFill>
            <w14:solidFill>
              <w14:schemeClr w14:val="tx1"/>
            </w14:solidFill>
          </w14:textFill>
        </w:rPr>
        <w:t>将人大建议办理作为“听民声、聚民意、解民忧”的重要抓手，坚持“以人民为中心”的发展思想，聚焦“提质增效”目</w:t>
      </w:r>
      <w:bookmarkStart w:id="0" w:name="_GoBack"/>
      <w:bookmarkEnd w:id="0"/>
      <w:r>
        <w:rPr>
          <w:rFonts w:hint="eastAsia" w:ascii="Times New Roman" w:hAnsi="Times New Roman" w:eastAsia="仿宋_GB2312"/>
          <w:color w:val="000000" w:themeColor="text1"/>
          <w:sz w:val="32"/>
          <w14:textFill>
            <w14:solidFill>
              <w14:schemeClr w14:val="tx1"/>
            </w14:solidFill>
          </w14:textFill>
        </w:rPr>
        <w:t>标，构建“责任化、规范化、实效化”办理体系，推动建议办理从“答复型”向“落实型”转变。</w:t>
      </w:r>
    </w:p>
    <w:p w14:paraId="55F10ECB">
      <w:pPr>
        <w:keepNext w:val="0"/>
        <w:keepLines w:val="0"/>
        <w:pageBreakBefore w:val="0"/>
        <w:widowControl/>
        <w:kinsoku/>
        <w:wordWrap/>
        <w:overflowPunct/>
        <w:topLinePunct w:val="0"/>
        <w:autoSpaceDE w:val="0"/>
        <w:autoSpaceDN w:val="0"/>
        <w:bidi w:val="0"/>
        <w:adjustRightInd w:val="0"/>
        <w:snapToGrid w:val="0"/>
        <w:spacing w:line="578" w:lineRule="exact"/>
        <w:jc w:val="both"/>
        <w:textAlignment w:val="baseline"/>
        <w:rPr>
          <w:rFonts w:hint="eastAsia"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把办好全市人大代表提出的建议当作政治合格的一种考验，当作践行党的群众路线的有效途径，当作推动全市交通运输事业的助推器</w:t>
      </w:r>
      <w:r>
        <w:rPr>
          <w:rFonts w:hint="eastAsia" w:ascii="Times New Roman" w:hAnsi="Times New Roman" w:eastAsia="仿宋_GB2312"/>
          <w:color w:val="000000" w:themeColor="text1"/>
          <w:sz w:val="32"/>
          <w:lang w:eastAsia="zh-CN"/>
          <w14:textFill>
            <w14:solidFill>
              <w14:schemeClr w14:val="tx1"/>
            </w14:solidFill>
          </w14:textFill>
        </w:rPr>
        <w:t>。</w:t>
      </w:r>
      <w:r>
        <w:rPr>
          <w:rFonts w:hint="eastAsia" w:ascii="Times New Roman" w:hAnsi="Times New Roman" w:eastAsia="仿宋_GB2312"/>
          <w:color w:val="000000" w:themeColor="text1"/>
          <w:sz w:val="32"/>
          <w14:textFill>
            <w14:solidFill>
              <w14:schemeClr w14:val="tx1"/>
            </w14:solidFill>
          </w14:textFill>
        </w:rPr>
        <w:t>截至</w:t>
      </w:r>
      <w:r>
        <w:rPr>
          <w:rFonts w:hint="eastAsia" w:ascii="Times New Roman" w:hAnsi="Times New Roman" w:eastAsia="仿宋_GB2312"/>
          <w:color w:val="000000" w:themeColor="text1"/>
          <w:sz w:val="32"/>
          <w:lang w:val="en-US" w:eastAsia="zh-CN"/>
          <w14:textFill>
            <w14:solidFill>
              <w14:schemeClr w14:val="tx1"/>
            </w14:solidFill>
          </w14:textFill>
        </w:rPr>
        <w:t>8</w:t>
      </w:r>
      <w:r>
        <w:rPr>
          <w:rFonts w:hint="eastAsia" w:ascii="Times New Roman" w:hAnsi="Times New Roman" w:eastAsia="仿宋_GB2312"/>
          <w:color w:val="000000" w:themeColor="text1"/>
          <w:sz w:val="32"/>
          <w14:textFill>
            <w14:solidFill>
              <w14:schemeClr w14:val="tx1"/>
            </w14:solidFill>
          </w14:textFill>
        </w:rPr>
        <w:t>月</w:t>
      </w:r>
      <w:r>
        <w:rPr>
          <w:rFonts w:hint="eastAsia" w:ascii="Times New Roman" w:hAnsi="Times New Roman" w:eastAsia="仿宋_GB2312"/>
          <w:color w:val="000000" w:themeColor="text1"/>
          <w:sz w:val="32"/>
          <w:lang w:val="en-US" w:eastAsia="zh-CN"/>
          <w14:textFill>
            <w14:solidFill>
              <w14:schemeClr w14:val="tx1"/>
            </w14:solidFill>
          </w14:textFill>
        </w:rPr>
        <w:t>25</w:t>
      </w:r>
      <w:r>
        <w:rPr>
          <w:rFonts w:hint="eastAsia" w:ascii="Times New Roman" w:hAnsi="Times New Roman" w:eastAsia="仿宋_GB2312"/>
          <w:color w:val="000000" w:themeColor="text1"/>
          <w:sz w:val="32"/>
          <w14:textFill>
            <w14:solidFill>
              <w14:schemeClr w14:val="tx1"/>
            </w14:solidFill>
          </w14:textFill>
        </w:rPr>
        <w:t>日共办理市人大建议15件，均严格符合时限要求。其中，主办件8件</w:t>
      </w:r>
      <w:r>
        <w:rPr>
          <w:rFonts w:hint="eastAsia" w:ascii="Times New Roman" w:hAnsi="Times New Roman" w:eastAsia="仿宋_GB2312"/>
          <w:color w:val="000000" w:themeColor="text1"/>
          <w:sz w:val="32"/>
          <w:lang w:eastAsia="zh-CN"/>
          <w14:textFill>
            <w14:solidFill>
              <w14:schemeClr w14:val="tx1"/>
            </w14:solidFill>
          </w14:textFill>
        </w:rPr>
        <w:t>，</w:t>
      </w:r>
      <w:r>
        <w:rPr>
          <w:rFonts w:hint="eastAsia" w:ascii="Times New Roman" w:hAnsi="Times New Roman" w:eastAsia="仿宋_GB2312"/>
          <w:color w:val="000000" w:themeColor="text1"/>
          <w:sz w:val="32"/>
          <w:lang w:val="en-US" w:eastAsia="zh-CN"/>
          <w14:textFill>
            <w14:solidFill>
              <w14:schemeClr w14:val="tx1"/>
            </w14:solidFill>
          </w14:textFill>
        </w:rPr>
        <w:t>均得到代表满意或基本满意评价</w:t>
      </w:r>
      <w:r>
        <w:rPr>
          <w:rFonts w:hint="eastAsia" w:ascii="Times New Roman" w:hAnsi="Times New Roman" w:eastAsia="仿宋_GB2312"/>
          <w:color w:val="000000" w:themeColor="text1"/>
          <w:sz w:val="32"/>
          <w:lang w:eastAsia="zh-CN"/>
          <w14:textFill>
            <w14:solidFill>
              <w14:schemeClr w14:val="tx1"/>
            </w14:solidFill>
          </w14:textFill>
        </w:rPr>
        <w:t>，</w:t>
      </w:r>
      <w:r>
        <w:rPr>
          <w:rFonts w:hint="eastAsia" w:ascii="Times New Roman" w:hAnsi="Times New Roman" w:eastAsia="仿宋_GB2312"/>
          <w:color w:val="000000" w:themeColor="text1"/>
          <w:sz w:val="32"/>
          <w14:textFill>
            <w14:solidFill>
              <w14:schemeClr w14:val="tx1"/>
            </w14:solidFill>
          </w14:textFill>
        </w:rPr>
        <w:t>协办件7件已全部完成答复并反馈主办单位。</w:t>
      </w:r>
      <w:r>
        <w:rPr>
          <w:rFonts w:hint="eastAsia" w:ascii="Times New Roman" w:hAnsi="Times New Roman" w:eastAsia="仿宋_GB2312"/>
          <w:color w:val="000000" w:themeColor="text1"/>
          <w:sz w:val="32"/>
          <w:lang w:val="en-US" w:eastAsia="zh-CN"/>
          <w14:textFill>
            <w14:solidFill>
              <w14:schemeClr w14:val="tx1"/>
            </w14:solidFill>
          </w14:textFill>
        </w:rPr>
        <w:t>本年度15件人大建议主要</w:t>
      </w:r>
      <w:r>
        <w:rPr>
          <w:rFonts w:hint="eastAsia" w:ascii="Times New Roman" w:hAnsi="Times New Roman" w:eastAsia="仿宋_GB2312"/>
          <w:color w:val="000000" w:themeColor="text1"/>
          <w:sz w:val="32"/>
          <w:lang w:eastAsia="zh-CN"/>
          <w14:textFill>
            <w14:solidFill>
              <w14:schemeClr w14:val="tx1"/>
            </w14:solidFill>
          </w14:textFill>
        </w:rPr>
        <w:t>涉及高速公路建设、加快唐白河复航、省道延伸、</w:t>
      </w:r>
      <w:r>
        <w:rPr>
          <w:rFonts w:hint="eastAsia" w:ascii="Times New Roman" w:hAnsi="Times New Roman" w:eastAsia="仿宋_GB2312"/>
          <w:color w:val="000000" w:themeColor="text1"/>
          <w:sz w:val="32"/>
          <w:lang w:val="en-US" w:eastAsia="zh-CN"/>
          <w14:textFill>
            <w14:solidFill>
              <w14:schemeClr w14:val="tx1"/>
            </w14:solidFill>
          </w14:textFill>
        </w:rPr>
        <w:t>路域环境治理、</w:t>
      </w:r>
      <w:r>
        <w:rPr>
          <w:rFonts w:hint="eastAsia" w:ascii="Times New Roman" w:hAnsi="Times New Roman" w:eastAsia="仿宋_GB2312"/>
          <w:color w:val="000000" w:themeColor="text1"/>
          <w:sz w:val="32"/>
          <w:lang w:eastAsia="zh-CN"/>
          <w14:textFill>
            <w14:solidFill>
              <w14:schemeClr w14:val="tx1"/>
            </w14:solidFill>
          </w14:textFill>
        </w:rPr>
        <w:t>乡村公路建设、加快旅游</w:t>
      </w:r>
      <w:r>
        <w:rPr>
          <w:rFonts w:hint="eastAsia" w:ascii="Times New Roman" w:hAnsi="Times New Roman" w:eastAsia="仿宋_GB2312"/>
          <w:color w:val="000000" w:themeColor="text1"/>
          <w:sz w:val="32"/>
          <w:lang w:val="en-US" w:eastAsia="zh-CN"/>
          <w14:textFill>
            <w14:solidFill>
              <w14:schemeClr w14:val="tx1"/>
            </w14:solidFill>
          </w14:textFill>
        </w:rPr>
        <w:t>快速通道建设</w:t>
      </w:r>
      <w:r>
        <w:rPr>
          <w:rFonts w:hint="eastAsia" w:ascii="Times New Roman" w:hAnsi="Times New Roman" w:eastAsia="仿宋_GB2312"/>
          <w:color w:val="000000" w:themeColor="text1"/>
          <w:sz w:val="32"/>
          <w:lang w:eastAsia="zh-CN"/>
          <w14:textFill>
            <w14:solidFill>
              <w14:schemeClr w14:val="tx1"/>
            </w14:solidFill>
          </w14:textFill>
        </w:rPr>
        <w:t>等方面</w:t>
      </w:r>
      <w:r>
        <w:rPr>
          <w:rFonts w:hint="eastAsia" w:ascii="Times New Roman" w:hAnsi="Times New Roman" w:eastAsia="仿宋_GB2312"/>
          <w:color w:val="000000" w:themeColor="text1"/>
          <w:sz w:val="32"/>
          <w14:textFill>
            <w14:solidFill>
              <w14:schemeClr w14:val="tx1"/>
            </w14:solidFill>
          </w14:textFill>
        </w:rPr>
        <w:t>。通过</w:t>
      </w:r>
      <w:r>
        <w:rPr>
          <w:rFonts w:hint="eastAsia" w:ascii="Times New Roman" w:hAnsi="Times New Roman" w:eastAsia="仿宋_GB2312"/>
          <w:color w:val="000000" w:themeColor="text1"/>
          <w:sz w:val="32"/>
          <w:lang w:val="en-US" w:eastAsia="zh-CN"/>
          <w14:textFill>
            <w14:solidFill>
              <w14:schemeClr w14:val="tx1"/>
            </w14:solidFill>
          </w14:textFill>
        </w:rPr>
        <w:t>人大</w:t>
      </w:r>
      <w:r>
        <w:rPr>
          <w:rFonts w:hint="eastAsia" w:ascii="Times New Roman" w:hAnsi="Times New Roman" w:eastAsia="仿宋_GB2312"/>
          <w:color w:val="000000" w:themeColor="text1"/>
          <w:sz w:val="32"/>
          <w14:textFill>
            <w14:solidFill>
              <w14:schemeClr w14:val="tx1"/>
            </w14:solidFill>
          </w14:textFill>
        </w:rPr>
        <w:t>建议的办理，加</w:t>
      </w:r>
      <w:r>
        <w:rPr>
          <w:rFonts w:hint="eastAsia" w:ascii="Times New Roman" w:hAnsi="Times New Roman" w:eastAsia="仿宋_GB2312"/>
          <w:color w:val="000000" w:themeColor="text1"/>
          <w:sz w:val="32"/>
          <w:lang w:eastAsia="zh-CN"/>
          <w14:textFill>
            <w14:solidFill>
              <w14:schemeClr w14:val="tx1"/>
            </w14:solidFill>
          </w14:textFill>
        </w:rPr>
        <w:t>强</w:t>
      </w:r>
      <w:r>
        <w:rPr>
          <w:rFonts w:hint="eastAsia" w:ascii="Times New Roman" w:hAnsi="Times New Roman" w:eastAsia="仿宋_GB2312"/>
          <w:color w:val="000000" w:themeColor="text1"/>
          <w:sz w:val="32"/>
          <w14:textFill>
            <w14:solidFill>
              <w14:schemeClr w14:val="tx1"/>
            </w14:solidFill>
          </w14:textFill>
        </w:rPr>
        <w:t>了与市人大</w:t>
      </w:r>
      <w:r>
        <w:rPr>
          <w:rFonts w:hint="eastAsia" w:ascii="Times New Roman" w:hAnsi="Times New Roman" w:eastAsia="仿宋_GB2312"/>
          <w:color w:val="000000" w:themeColor="text1"/>
          <w:sz w:val="32"/>
          <w:lang w:eastAsia="zh-CN"/>
          <w14:textFill>
            <w14:solidFill>
              <w14:schemeClr w14:val="tx1"/>
            </w14:solidFill>
          </w14:textFill>
        </w:rPr>
        <w:t>代表</w:t>
      </w:r>
      <w:r>
        <w:rPr>
          <w:rFonts w:hint="eastAsia" w:ascii="Times New Roman" w:hAnsi="Times New Roman" w:eastAsia="仿宋_GB2312"/>
          <w:color w:val="000000" w:themeColor="text1"/>
          <w:sz w:val="32"/>
          <w14:textFill>
            <w14:solidFill>
              <w14:schemeClr w14:val="tx1"/>
            </w14:solidFill>
          </w14:textFill>
        </w:rPr>
        <w:t>的请示</w:t>
      </w:r>
      <w:r>
        <w:rPr>
          <w:rFonts w:hint="eastAsia" w:ascii="Times New Roman" w:hAnsi="Times New Roman" w:eastAsia="仿宋_GB2312"/>
          <w:color w:val="000000" w:themeColor="text1"/>
          <w:sz w:val="32"/>
          <w:lang w:eastAsia="zh-CN"/>
          <w14:textFill>
            <w14:solidFill>
              <w14:schemeClr w14:val="tx1"/>
            </w14:solidFill>
          </w14:textFill>
        </w:rPr>
        <w:t>、</w:t>
      </w:r>
      <w:r>
        <w:rPr>
          <w:rFonts w:hint="eastAsia" w:ascii="Times New Roman" w:hAnsi="Times New Roman" w:eastAsia="仿宋_GB2312"/>
          <w:color w:val="000000" w:themeColor="text1"/>
          <w:sz w:val="32"/>
          <w14:textFill>
            <w14:solidFill>
              <w14:schemeClr w14:val="tx1"/>
            </w14:solidFill>
          </w14:textFill>
        </w:rPr>
        <w:t>汇报</w:t>
      </w:r>
      <w:r>
        <w:rPr>
          <w:rFonts w:hint="eastAsia" w:ascii="Times New Roman" w:hAnsi="Times New Roman" w:eastAsia="仿宋_GB2312"/>
          <w:color w:val="000000" w:themeColor="text1"/>
          <w:sz w:val="32"/>
          <w:lang w:eastAsia="zh-CN"/>
          <w14:textFill>
            <w14:solidFill>
              <w14:schemeClr w14:val="tx1"/>
            </w14:solidFill>
          </w14:textFill>
        </w:rPr>
        <w:t>和沟通</w:t>
      </w:r>
      <w:r>
        <w:rPr>
          <w:rFonts w:hint="eastAsia" w:ascii="Times New Roman" w:hAnsi="Times New Roman" w:eastAsia="仿宋_GB2312"/>
          <w:color w:val="000000" w:themeColor="text1"/>
          <w:sz w:val="32"/>
          <w14:textFill>
            <w14:solidFill>
              <w14:schemeClr w14:val="tx1"/>
            </w14:solidFill>
          </w14:textFill>
        </w:rPr>
        <w:t>，把握和弄清了市人大对当前我市交通运输情况的关心与关注，检验了局机关与局属各单位的办事能力与办事效率，有效地促进了我市交通运输事业的健康科学发展。</w:t>
      </w:r>
    </w:p>
    <w:p w14:paraId="141FBEED">
      <w:pPr>
        <w:keepNext w:val="0"/>
        <w:keepLines w:val="0"/>
        <w:pageBreakBefore w:val="0"/>
        <w:widowControl/>
        <w:kinsoku/>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olor w:val="000000" w:themeColor="text1"/>
          <w:sz w:val="32"/>
          <w14:textFill>
            <w14:solidFill>
              <w14:schemeClr w14:val="tx1"/>
            </w14:solidFill>
          </w14:textFill>
        </w:rPr>
      </w:pPr>
      <w:r>
        <w:rPr>
          <w:rFonts w:hint="eastAsia" w:ascii="黑体" w:hAnsi="黑体" w:eastAsia="黑体" w:cs="黑体"/>
          <w:color w:val="000000" w:themeColor="text1"/>
          <w:sz w:val="32"/>
          <w14:textFill>
            <w14:solidFill>
              <w14:schemeClr w14:val="tx1"/>
            </w14:solidFill>
          </w14:textFill>
        </w:rPr>
        <w:t>一、领导重视，思想统一。</w:t>
      </w:r>
      <w:r>
        <w:rPr>
          <w:rFonts w:hint="eastAsia" w:ascii="Times New Roman" w:hAnsi="Times New Roman" w:eastAsia="仿宋_GB2312"/>
          <w:color w:val="000000" w:themeColor="text1"/>
          <w:sz w:val="32"/>
          <w14:textFill>
            <w14:solidFill>
              <w14:schemeClr w14:val="tx1"/>
            </w14:solidFill>
          </w14:textFill>
        </w:rPr>
        <w:t>今年</w:t>
      </w:r>
      <w:r>
        <w:rPr>
          <w:rFonts w:hint="eastAsia" w:ascii="Times New Roman" w:hAnsi="Times New Roman" w:eastAsia="仿宋_GB2312"/>
          <w:color w:val="000000" w:themeColor="text1"/>
          <w:sz w:val="32"/>
          <w:lang w:eastAsia="zh-CN"/>
          <w14:textFill>
            <w14:solidFill>
              <w14:schemeClr w14:val="tx1"/>
            </w14:solidFill>
          </w14:textFill>
        </w:rPr>
        <w:t>市委市政府督</w:t>
      </w:r>
      <w:r>
        <w:rPr>
          <w:rFonts w:hint="eastAsia" w:ascii="Times New Roman" w:hAnsi="Times New Roman" w:eastAsia="仿宋_GB2312"/>
          <w:color w:val="000000" w:themeColor="text1"/>
          <w:sz w:val="32"/>
          <w:lang w:val="en-US" w:eastAsia="zh-CN"/>
          <w14:textFill>
            <w14:solidFill>
              <w14:schemeClr w14:val="tx1"/>
            </w14:solidFill>
          </w14:textFill>
        </w:rPr>
        <w:t>查</w:t>
      </w:r>
      <w:r>
        <w:rPr>
          <w:rFonts w:hint="eastAsia" w:ascii="Times New Roman" w:hAnsi="Times New Roman" w:eastAsia="仿宋_GB2312"/>
          <w:color w:val="000000" w:themeColor="text1"/>
          <w:sz w:val="32"/>
          <w:lang w:eastAsia="zh-CN"/>
          <w14:textFill>
            <w14:solidFill>
              <w14:schemeClr w14:val="tx1"/>
            </w14:solidFill>
          </w14:textFill>
        </w:rPr>
        <w:t>局</w:t>
      </w:r>
      <w:r>
        <w:rPr>
          <w:rFonts w:hint="eastAsia" w:ascii="Times New Roman" w:hAnsi="Times New Roman" w:eastAsia="仿宋_GB2312"/>
          <w:color w:val="000000" w:themeColor="text1"/>
          <w:sz w:val="32"/>
          <w14:textFill>
            <w14:solidFill>
              <w14:schemeClr w14:val="tx1"/>
            </w14:solidFill>
          </w14:textFill>
        </w:rPr>
        <w:t>交办工作</w:t>
      </w:r>
      <w:r>
        <w:rPr>
          <w:rFonts w:hint="eastAsia" w:ascii="Times New Roman" w:hAnsi="Times New Roman" w:eastAsia="仿宋_GB2312"/>
          <w:color w:val="000000" w:themeColor="text1"/>
          <w:sz w:val="32"/>
          <w:lang w:eastAsia="zh-CN"/>
          <w14:textFill>
            <w14:solidFill>
              <w14:schemeClr w14:val="tx1"/>
            </w14:solidFill>
          </w14:textFill>
        </w:rPr>
        <w:t>任务</w:t>
      </w:r>
      <w:r>
        <w:rPr>
          <w:rFonts w:hint="eastAsia" w:ascii="Times New Roman" w:hAnsi="Times New Roman" w:eastAsia="仿宋_GB2312"/>
          <w:color w:val="000000" w:themeColor="text1"/>
          <w:sz w:val="32"/>
          <w14:textFill>
            <w14:solidFill>
              <w14:schemeClr w14:val="tx1"/>
            </w14:solidFill>
          </w14:textFill>
        </w:rPr>
        <w:t>之后，我们重点做了三个方面的工作：</w:t>
      </w:r>
      <w:r>
        <w:rPr>
          <w:rFonts w:hint="eastAsia" w:ascii="Times New Roman" w:hAnsi="Times New Roman" w:eastAsia="仿宋_GB2312"/>
          <w:b/>
          <w:bCs/>
          <w:color w:val="000000" w:themeColor="text1"/>
          <w:sz w:val="32"/>
          <w14:textFill>
            <w14:solidFill>
              <w14:schemeClr w14:val="tx1"/>
            </w14:solidFill>
          </w14:textFill>
        </w:rPr>
        <w:t>一是用学习统一认识。</w:t>
      </w:r>
      <w:r>
        <w:rPr>
          <w:rFonts w:hint="eastAsia" w:ascii="Times New Roman" w:hAnsi="Times New Roman" w:eastAsia="仿宋_GB2312"/>
          <w:color w:val="000000" w:themeColor="text1"/>
          <w:sz w:val="32"/>
          <w14:textFill>
            <w14:solidFill>
              <w14:schemeClr w14:val="tx1"/>
            </w14:solidFill>
          </w14:textFill>
        </w:rPr>
        <w:t>召开了专题会议，组织学习了</w:t>
      </w:r>
      <w:r>
        <w:rPr>
          <w:rFonts w:hint="eastAsia" w:ascii="Times New Roman" w:hAnsi="Times New Roman" w:eastAsia="仿宋_GB2312"/>
          <w:color w:val="000000" w:themeColor="text1"/>
          <w:sz w:val="32"/>
          <w:lang w:eastAsia="zh-CN"/>
          <w14:textFill>
            <w14:solidFill>
              <w14:schemeClr w14:val="tx1"/>
            </w14:solidFill>
          </w14:textFill>
        </w:rPr>
        <w:t>《关于印发</w:t>
      </w:r>
      <w:r>
        <w:rPr>
          <w:rFonts w:hint="eastAsia" w:ascii="Times New Roman" w:hAnsi="Times New Roman" w:eastAsia="仿宋_GB2312"/>
          <w:color w:val="000000" w:themeColor="text1"/>
          <w:sz w:val="32"/>
          <w:lang w:val="en-US" w:eastAsia="zh-CN"/>
          <w14:textFill>
            <w14:solidFill>
              <w14:schemeClr w14:val="tx1"/>
            </w14:solidFill>
          </w14:textFill>
        </w:rPr>
        <w:t>&lt;</w:t>
      </w:r>
      <w:r>
        <w:rPr>
          <w:rFonts w:hint="eastAsia" w:ascii="Times New Roman" w:hAnsi="Times New Roman" w:eastAsia="仿宋_GB2312"/>
          <w:color w:val="000000" w:themeColor="text1"/>
          <w:sz w:val="32"/>
          <w:lang w:eastAsia="zh-CN"/>
          <w14:textFill>
            <w14:solidFill>
              <w14:schemeClr w14:val="tx1"/>
            </w14:solidFill>
          </w14:textFill>
        </w:rPr>
        <w:t>南阳市人民代表大会代表建议批评和意见办理</w:t>
      </w:r>
      <w:r>
        <w:rPr>
          <w:rFonts w:hint="eastAsia" w:ascii="Times New Roman" w:hAnsi="Times New Roman" w:eastAsia="仿宋_GB2312"/>
          <w:color w:val="000000" w:themeColor="text1"/>
          <w:sz w:val="32"/>
          <w:lang w:val="en-US" w:eastAsia="zh-CN"/>
          <w14:textFill>
            <w14:solidFill>
              <w14:schemeClr w14:val="tx1"/>
            </w14:solidFill>
          </w14:textFill>
        </w:rPr>
        <w:t>办法&gt;</w:t>
      </w:r>
      <w:r>
        <w:rPr>
          <w:rFonts w:hint="eastAsia" w:ascii="Times New Roman" w:hAnsi="Times New Roman" w:eastAsia="仿宋_GB2312"/>
          <w:color w:val="000000" w:themeColor="text1"/>
          <w:sz w:val="32"/>
          <w:lang w:eastAsia="zh-CN"/>
          <w14:textFill>
            <w14:solidFill>
              <w14:schemeClr w14:val="tx1"/>
            </w14:solidFill>
          </w14:textFill>
        </w:rPr>
        <w:t>的通知》（宛人常〔</w:t>
      </w:r>
      <w:r>
        <w:rPr>
          <w:rFonts w:hint="eastAsia" w:ascii="Times New Roman" w:hAnsi="Times New Roman" w:eastAsia="仿宋_GB2312"/>
          <w:color w:val="000000" w:themeColor="text1"/>
          <w:sz w:val="32"/>
          <w:lang w:val="en-US" w:eastAsia="zh-CN"/>
          <w14:textFill>
            <w14:solidFill>
              <w14:schemeClr w14:val="tx1"/>
            </w14:solidFill>
          </w14:textFill>
        </w:rPr>
        <w:t>2024</w:t>
      </w:r>
      <w:r>
        <w:rPr>
          <w:rFonts w:hint="eastAsia" w:ascii="Times New Roman" w:hAnsi="Times New Roman" w:eastAsia="仿宋_GB2312"/>
          <w:color w:val="000000" w:themeColor="text1"/>
          <w:sz w:val="32"/>
          <w:lang w:eastAsia="zh-CN"/>
          <w14:textFill>
            <w14:solidFill>
              <w14:schemeClr w14:val="tx1"/>
            </w14:solidFill>
          </w14:textFill>
        </w:rPr>
        <w:t>〕</w:t>
      </w:r>
      <w:r>
        <w:rPr>
          <w:rFonts w:hint="eastAsia" w:ascii="Times New Roman" w:hAnsi="Times New Roman" w:eastAsia="仿宋_GB2312"/>
          <w:color w:val="000000" w:themeColor="text1"/>
          <w:sz w:val="32"/>
          <w:lang w:val="en-US" w:eastAsia="zh-CN"/>
          <w14:textFill>
            <w14:solidFill>
              <w14:schemeClr w14:val="tx1"/>
            </w14:solidFill>
          </w14:textFill>
        </w:rPr>
        <w:t>2号</w:t>
      </w:r>
      <w:r>
        <w:rPr>
          <w:rFonts w:hint="eastAsia" w:ascii="Times New Roman" w:hAnsi="Times New Roman" w:eastAsia="仿宋_GB2312"/>
          <w:color w:val="000000" w:themeColor="text1"/>
          <w:sz w:val="32"/>
          <w:lang w:eastAsia="zh-CN"/>
          <w14:textFill>
            <w14:solidFill>
              <w14:schemeClr w14:val="tx1"/>
            </w14:solidFill>
          </w14:textFill>
        </w:rPr>
        <w:t>）</w:t>
      </w:r>
      <w:r>
        <w:rPr>
          <w:rFonts w:hint="eastAsia" w:ascii="Times New Roman" w:hAnsi="Times New Roman" w:eastAsia="仿宋_GB2312"/>
          <w:color w:val="000000" w:themeColor="text1"/>
          <w:sz w:val="32"/>
          <w14:textFill>
            <w14:solidFill>
              <w14:schemeClr w14:val="tx1"/>
            </w14:solidFill>
          </w14:textFill>
        </w:rPr>
        <w:t>。通过学习我们感到：办理人大建议是履行政府职能的具体体现，是对市人大代表高度负责的一种态度，是践行群众路线履行为了人民、服务人民的应尽之意。办理人大建议</w:t>
      </w:r>
      <w:r>
        <w:rPr>
          <w:rFonts w:hint="eastAsia" w:ascii="Times New Roman" w:hAnsi="Times New Roman" w:eastAsia="仿宋_GB2312"/>
          <w:color w:val="000000" w:themeColor="text1"/>
          <w:sz w:val="32"/>
          <w:lang w:eastAsia="zh-CN"/>
          <w14:textFill>
            <w14:solidFill>
              <w14:schemeClr w14:val="tx1"/>
            </w14:solidFill>
          </w14:textFill>
        </w:rPr>
        <w:t>是</w:t>
      </w:r>
      <w:r>
        <w:rPr>
          <w:rFonts w:hint="eastAsia" w:ascii="Times New Roman" w:hAnsi="Times New Roman" w:eastAsia="仿宋_GB2312"/>
          <w:color w:val="000000" w:themeColor="text1"/>
          <w:sz w:val="32"/>
          <w14:textFill>
            <w14:solidFill>
              <w14:schemeClr w14:val="tx1"/>
            </w14:solidFill>
          </w14:textFill>
        </w:rPr>
        <w:t>接受监督的重要方式，是体察民情、了解民意的重要手段，是查找系统及行业内工作不足的有效方法。因此，</w:t>
      </w:r>
      <w:r>
        <w:rPr>
          <w:rFonts w:hint="eastAsia" w:ascii="Times New Roman" w:hAnsi="Times New Roman" w:eastAsia="仿宋_GB2312"/>
          <w:color w:val="000000" w:themeColor="text1"/>
          <w:sz w:val="32"/>
          <w:lang w:eastAsia="zh-CN"/>
          <w14:textFill>
            <w14:solidFill>
              <w14:schemeClr w14:val="tx1"/>
            </w14:solidFill>
          </w14:textFill>
        </w:rPr>
        <w:t>必须</w:t>
      </w:r>
      <w:r>
        <w:rPr>
          <w:rFonts w:hint="eastAsia" w:ascii="Times New Roman" w:hAnsi="Times New Roman" w:eastAsia="仿宋_GB2312"/>
          <w:color w:val="000000" w:themeColor="text1"/>
          <w:sz w:val="32"/>
          <w14:textFill>
            <w14:solidFill>
              <w14:schemeClr w14:val="tx1"/>
            </w14:solidFill>
          </w14:textFill>
        </w:rPr>
        <w:t>站在讲政治、讲科学、讲大局、讲发展的高度全面认识开展此项工作的重要性，以高度的自觉性和责任感把各项工作抓紧抓实。按照要求，成立了建议办理领导小组，明确分工，落实责任，对20</w:t>
      </w:r>
      <w:r>
        <w:rPr>
          <w:rFonts w:hint="eastAsia" w:ascii="Times New Roman" w:hAnsi="Times New Roman" w:eastAsia="仿宋_GB2312"/>
          <w:color w:val="000000" w:themeColor="text1"/>
          <w:sz w:val="32"/>
          <w:lang w:val="en-US" w:eastAsia="zh-CN"/>
          <w14:textFill>
            <w14:solidFill>
              <w14:schemeClr w14:val="tx1"/>
            </w14:solidFill>
          </w14:textFill>
        </w:rPr>
        <w:t>25</w:t>
      </w:r>
      <w:r>
        <w:rPr>
          <w:rFonts w:hint="eastAsia" w:ascii="Times New Roman" w:hAnsi="Times New Roman" w:eastAsia="仿宋_GB2312"/>
          <w:color w:val="000000" w:themeColor="text1"/>
          <w:sz w:val="32"/>
          <w14:textFill>
            <w14:solidFill>
              <w14:schemeClr w14:val="tx1"/>
            </w14:solidFill>
          </w14:textFill>
        </w:rPr>
        <w:t>年建议办理工作提出了具体要求。</w:t>
      </w:r>
      <w:r>
        <w:rPr>
          <w:rFonts w:hint="eastAsia" w:ascii="Times New Roman" w:hAnsi="Times New Roman" w:eastAsia="仿宋_GB2312"/>
          <w:b/>
          <w:bCs/>
          <w:color w:val="000000" w:themeColor="text1"/>
          <w:sz w:val="32"/>
          <w14:textFill>
            <w14:solidFill>
              <w14:schemeClr w14:val="tx1"/>
            </w14:solidFill>
          </w14:textFill>
        </w:rPr>
        <w:t>二是用任务强化责任。</w:t>
      </w:r>
      <w:r>
        <w:rPr>
          <w:rFonts w:hint="eastAsia" w:ascii="Times New Roman" w:hAnsi="Times New Roman" w:eastAsia="仿宋_GB2312"/>
          <w:color w:val="000000" w:themeColor="text1"/>
          <w:sz w:val="32"/>
          <w:lang w:val="en-US" w:eastAsia="zh-CN"/>
          <w14:textFill>
            <w14:solidFill>
              <w14:schemeClr w14:val="tx1"/>
            </w14:solidFill>
          </w14:textFill>
        </w:rPr>
        <w:t>接到任务以后，</w:t>
      </w:r>
      <w:r>
        <w:rPr>
          <w:rFonts w:hint="eastAsia" w:ascii="Times New Roman" w:hAnsi="Times New Roman" w:eastAsia="仿宋_GB2312"/>
          <w:color w:val="000000" w:themeColor="text1"/>
          <w:sz w:val="32"/>
          <w14:textFill>
            <w14:solidFill>
              <w14:schemeClr w14:val="tx1"/>
            </w14:solidFill>
          </w14:textFill>
        </w:rPr>
        <w:t>我们进行了具体的分工</w:t>
      </w:r>
      <w:r>
        <w:rPr>
          <w:rFonts w:hint="eastAsia" w:ascii="Times New Roman" w:hAnsi="Times New Roman" w:eastAsia="仿宋_GB2312"/>
          <w:color w:val="000000" w:themeColor="text1"/>
          <w:sz w:val="32"/>
          <w:lang w:eastAsia="zh-CN"/>
          <w14:textFill>
            <w14:solidFill>
              <w14:schemeClr w14:val="tx1"/>
            </w14:solidFill>
          </w14:textFill>
        </w:rPr>
        <w:t>，</w:t>
      </w:r>
      <w:r>
        <w:rPr>
          <w:rFonts w:hint="eastAsia" w:ascii="Times New Roman" w:hAnsi="Times New Roman" w:eastAsia="仿宋_GB2312"/>
          <w:color w:val="000000" w:themeColor="text1"/>
          <w:sz w:val="32"/>
          <w14:textFill>
            <w14:solidFill>
              <w14:schemeClr w14:val="tx1"/>
            </w14:solidFill>
          </w14:textFill>
        </w:rPr>
        <w:t>建立了“主要领导亲自抓，分管领导直接抓，职能部门具体抓，办公室协调抓”的“四抓”工作机制，把每一项任务具体细化到口，责任到人，把办理工作当作年度一项重要任务来抓。</w:t>
      </w:r>
      <w:r>
        <w:rPr>
          <w:rFonts w:hint="eastAsia" w:ascii="Times New Roman" w:hAnsi="Times New Roman" w:eastAsia="仿宋_GB2312"/>
          <w:b/>
          <w:bCs/>
          <w:color w:val="000000" w:themeColor="text1"/>
          <w:sz w:val="32"/>
          <w14:textFill>
            <w14:solidFill>
              <w14:schemeClr w14:val="tx1"/>
            </w14:solidFill>
          </w14:textFill>
        </w:rPr>
        <w:t>三是用要求规范行动。</w:t>
      </w:r>
      <w:r>
        <w:rPr>
          <w:rFonts w:hint="eastAsia" w:ascii="Times New Roman" w:hAnsi="Times New Roman" w:eastAsia="仿宋_GB2312"/>
          <w:color w:val="000000" w:themeColor="text1"/>
          <w:sz w:val="32"/>
          <w14:textFill>
            <w14:solidFill>
              <w14:schemeClr w14:val="tx1"/>
            </w14:solidFill>
          </w14:textFill>
        </w:rPr>
        <w:t>为提高办理质量，在建议办理中坚持“四项原则”</w:t>
      </w:r>
      <w:r>
        <w:rPr>
          <w:rFonts w:hint="eastAsia" w:ascii="Times New Roman" w:hAnsi="Times New Roman" w:eastAsia="仿宋_GB2312"/>
          <w:color w:val="000000" w:themeColor="text1"/>
          <w:sz w:val="32"/>
          <w:lang w:eastAsia="zh-CN"/>
          <w14:textFill>
            <w14:solidFill>
              <w14:schemeClr w14:val="tx1"/>
            </w14:solidFill>
          </w14:textFill>
        </w:rPr>
        <w:t>，</w:t>
      </w:r>
      <w:r>
        <w:rPr>
          <w:rFonts w:hint="eastAsia" w:ascii="Times New Roman" w:hAnsi="Times New Roman" w:eastAsia="仿宋_GB2312"/>
          <w:color w:val="000000" w:themeColor="text1"/>
          <w:sz w:val="32"/>
          <w14:textFill>
            <w14:solidFill>
              <w14:schemeClr w14:val="tx1"/>
            </w14:solidFill>
          </w14:textFill>
        </w:rPr>
        <w:t>即，能立即解决的先解决问题后回复；暂时不能解决的边解决问题边回复；一时解决不了的积极想办法、主动解释清楚；实在解决不了的讲清楚上级的有关政策规定。用谦虚真诚的工作姿态、严谨细致的工作作风，真抓实干的工作追求，真正做到办理态度让代表满意，办理过程让代表满意，事件答复让代表满意，办理效果让代表满意，在办理中树立交通运输人良好形象。</w:t>
      </w:r>
    </w:p>
    <w:p w14:paraId="18D6A8DD">
      <w:pPr>
        <w:keepNext w:val="0"/>
        <w:keepLines w:val="0"/>
        <w:pageBreakBefore w:val="0"/>
        <w:widowControl/>
        <w:kinsoku/>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olor w:val="000000" w:themeColor="text1"/>
          <w:sz w:val="32"/>
          <w14:textFill>
            <w14:solidFill>
              <w14:schemeClr w14:val="tx1"/>
            </w14:solidFill>
          </w14:textFill>
        </w:rPr>
      </w:pPr>
      <w:r>
        <w:rPr>
          <w:rFonts w:hint="eastAsia" w:ascii="黑体" w:hAnsi="黑体" w:eastAsia="黑体" w:cs="黑体"/>
          <w:color w:val="000000" w:themeColor="text1"/>
          <w:sz w:val="32"/>
          <w14:textFill>
            <w14:solidFill>
              <w14:schemeClr w14:val="tx1"/>
            </w14:solidFill>
          </w14:textFill>
        </w:rPr>
        <w:t>二、规范程序，注重方法。</w:t>
      </w:r>
      <w:r>
        <w:rPr>
          <w:rFonts w:hint="eastAsia" w:ascii="Times New Roman" w:hAnsi="Times New Roman" w:eastAsia="仿宋_GB2312"/>
          <w:color w:val="000000" w:themeColor="text1"/>
          <w:sz w:val="32"/>
          <w14:textFill>
            <w14:solidFill>
              <w14:schemeClr w14:val="tx1"/>
            </w14:solidFill>
          </w14:textFill>
        </w:rPr>
        <w:t>在实际办理过程中，我们坚持按照业务分工、归口办理的原则进行。办理工作领导小组充分发挥指导、综合、协商、监督的作用，严把“三关”</w:t>
      </w:r>
      <w:r>
        <w:rPr>
          <w:rFonts w:hint="eastAsia" w:ascii="Times New Roman" w:hAnsi="Times New Roman" w:eastAsia="仿宋_GB2312"/>
          <w:color w:val="000000" w:themeColor="text1"/>
          <w:sz w:val="32"/>
          <w:lang w:eastAsia="zh-CN"/>
          <w14:textFill>
            <w14:solidFill>
              <w14:schemeClr w14:val="tx1"/>
            </w14:solidFill>
          </w14:textFill>
        </w:rPr>
        <w:t>：</w:t>
      </w:r>
      <w:r>
        <w:rPr>
          <w:rFonts w:hint="eastAsia" w:ascii="Times New Roman" w:hAnsi="Times New Roman" w:eastAsia="仿宋_GB2312"/>
          <w:b/>
          <w:bCs/>
          <w:color w:val="000000" w:themeColor="text1"/>
          <w:sz w:val="32"/>
          <w14:textFill>
            <w14:solidFill>
              <w14:schemeClr w14:val="tx1"/>
            </w14:solidFill>
          </w14:textFill>
        </w:rPr>
        <w:t>一是归口办理关。</w:t>
      </w:r>
      <w:r>
        <w:rPr>
          <w:rFonts w:hint="eastAsia" w:ascii="Times New Roman" w:hAnsi="Times New Roman" w:eastAsia="仿宋_GB2312"/>
          <w:color w:val="000000" w:themeColor="text1"/>
          <w:sz w:val="32"/>
          <w14:textFill>
            <w14:solidFill>
              <w14:schemeClr w14:val="tx1"/>
            </w14:solidFill>
          </w14:textFill>
        </w:rPr>
        <w:t>在领导小组统一领导下，由局办公室按照建议的内容进行综合分类，然后依据业务部门分工，把办理任务分解给机关业务科室和业务主管部门，并提出办理的要求和时限。</w:t>
      </w:r>
      <w:r>
        <w:rPr>
          <w:rFonts w:hint="eastAsia" w:ascii="Times New Roman" w:hAnsi="Times New Roman" w:eastAsia="仿宋_GB2312"/>
          <w:b/>
          <w:bCs/>
          <w:color w:val="000000" w:themeColor="text1"/>
          <w:sz w:val="32"/>
          <w14:textFill>
            <w14:solidFill>
              <w14:schemeClr w14:val="tx1"/>
            </w14:solidFill>
          </w14:textFill>
        </w:rPr>
        <w:t>二是督导检查关。</w:t>
      </w:r>
      <w:r>
        <w:rPr>
          <w:rFonts w:hint="eastAsia" w:ascii="Times New Roman" w:hAnsi="Times New Roman" w:eastAsia="仿宋_GB2312"/>
          <w:color w:val="000000" w:themeColor="text1"/>
          <w:sz w:val="32"/>
          <w14:textFill>
            <w14:solidFill>
              <w14:schemeClr w14:val="tx1"/>
            </w14:solidFill>
          </w14:textFill>
        </w:rPr>
        <w:t>任务分解后，领导小组和办公室人员坚持深入到各单位，调查了解领导重视程度、办理进度、办理质量以及办理过程中存在的实际困难和问题等。对办理行动迟缓或发现不符合要求的，督促其高度重视，积极投入，对办理不够认真规范的加以补充、完善或重新办理。</w:t>
      </w:r>
      <w:r>
        <w:rPr>
          <w:rFonts w:hint="eastAsia" w:ascii="Times New Roman" w:hAnsi="Times New Roman" w:eastAsia="仿宋_GB2312"/>
          <w:b/>
          <w:bCs/>
          <w:color w:val="000000" w:themeColor="text1"/>
          <w:sz w:val="32"/>
          <w14:textFill>
            <w14:solidFill>
              <w14:schemeClr w14:val="tx1"/>
            </w14:solidFill>
          </w14:textFill>
        </w:rPr>
        <w:t>三是综合归纳关。</w:t>
      </w:r>
      <w:r>
        <w:rPr>
          <w:rFonts w:hint="eastAsia" w:ascii="Times New Roman" w:hAnsi="Times New Roman" w:eastAsia="仿宋_GB2312"/>
          <w:color w:val="000000" w:themeColor="text1"/>
          <w:sz w:val="32"/>
          <w14:textFill>
            <w14:solidFill>
              <w14:schemeClr w14:val="tx1"/>
            </w14:solidFill>
          </w14:textFill>
        </w:rPr>
        <w:t>对各单位办理结果收集汇总以后，领导小组一一进行审查，并注意发挥办公室对各方面情况比较熟悉的优势，按照局领导的意见和办公室掌握的情况，对答复意见的语言、内容、格式等</w:t>
      </w:r>
      <w:r>
        <w:rPr>
          <w:rFonts w:hint="eastAsia" w:ascii="Times New Roman" w:hAnsi="Times New Roman" w:eastAsia="仿宋_GB2312"/>
          <w:color w:val="000000" w:themeColor="text1"/>
          <w:sz w:val="32"/>
          <w:lang w:eastAsia="zh-CN"/>
          <w14:textFill>
            <w14:solidFill>
              <w14:schemeClr w14:val="tx1"/>
            </w14:solidFill>
          </w14:textFill>
        </w:rPr>
        <w:t>做必要</w:t>
      </w:r>
      <w:r>
        <w:rPr>
          <w:rFonts w:hint="eastAsia" w:ascii="Times New Roman" w:hAnsi="Times New Roman" w:eastAsia="仿宋_GB2312"/>
          <w:color w:val="000000" w:themeColor="text1"/>
          <w:sz w:val="32"/>
          <w14:textFill>
            <w14:solidFill>
              <w14:schemeClr w14:val="tx1"/>
            </w14:solidFill>
          </w14:textFill>
        </w:rPr>
        <w:t>的补充、完善，凡</w:t>
      </w:r>
      <w:r>
        <w:rPr>
          <w:rFonts w:hint="eastAsia" w:ascii="Times New Roman" w:hAnsi="Times New Roman" w:eastAsia="仿宋_GB2312"/>
          <w:color w:val="000000" w:themeColor="text1"/>
          <w:sz w:val="32"/>
          <w:lang w:eastAsia="zh-CN"/>
          <w14:textFill>
            <w14:solidFill>
              <w14:schemeClr w14:val="tx1"/>
            </w14:solidFill>
          </w14:textFill>
        </w:rPr>
        <w:t>涉及</w:t>
      </w:r>
      <w:r>
        <w:rPr>
          <w:rFonts w:hint="eastAsia" w:ascii="Times New Roman" w:hAnsi="Times New Roman" w:eastAsia="仿宋_GB2312"/>
          <w:color w:val="000000" w:themeColor="text1"/>
          <w:sz w:val="32"/>
          <w14:textFill>
            <w14:solidFill>
              <w14:schemeClr w14:val="tx1"/>
            </w14:solidFill>
          </w14:textFill>
        </w:rPr>
        <w:t>宏观或政策规定的内容，均与</w:t>
      </w:r>
      <w:r>
        <w:rPr>
          <w:rFonts w:hint="eastAsia" w:ascii="Times New Roman" w:hAnsi="Times New Roman" w:eastAsia="仿宋_GB2312"/>
          <w:color w:val="000000" w:themeColor="text1"/>
          <w:sz w:val="32"/>
          <w:lang w:val="en-US" w:eastAsia="zh-CN"/>
          <w14:textFill>
            <w14:solidFill>
              <w14:schemeClr w14:val="tx1"/>
            </w14:solidFill>
          </w14:textFill>
        </w:rPr>
        <w:t>相关</w:t>
      </w:r>
      <w:r>
        <w:rPr>
          <w:rFonts w:hint="eastAsia" w:ascii="Times New Roman" w:hAnsi="Times New Roman" w:eastAsia="仿宋_GB2312"/>
          <w:color w:val="000000" w:themeColor="text1"/>
          <w:sz w:val="32"/>
          <w14:textFill>
            <w14:solidFill>
              <w14:schemeClr w14:val="tx1"/>
            </w14:solidFill>
          </w14:textFill>
        </w:rPr>
        <w:t>业务主管局长交换意见，避免发生“避重就轻”或“言过其实”的现象。然后由局长统一把关修改完善后签发。对已经形成的答复意见，</w:t>
      </w:r>
      <w:r>
        <w:rPr>
          <w:rFonts w:hint="eastAsia" w:ascii="Times New Roman" w:hAnsi="Times New Roman" w:eastAsia="仿宋_GB2312"/>
          <w:color w:val="000000" w:themeColor="text1"/>
          <w:sz w:val="32"/>
          <w:lang w:val="en-US" w:eastAsia="zh-CN"/>
          <w14:textFill>
            <w14:solidFill>
              <w14:schemeClr w14:val="tx1"/>
            </w14:solidFill>
          </w14:textFill>
        </w:rPr>
        <w:t>由</w:t>
      </w:r>
      <w:r>
        <w:rPr>
          <w:rFonts w:hint="eastAsia" w:ascii="Times New Roman" w:hAnsi="Times New Roman" w:eastAsia="仿宋_GB2312"/>
          <w:color w:val="000000" w:themeColor="text1"/>
          <w:sz w:val="32"/>
          <w14:textFill>
            <w14:solidFill>
              <w14:schemeClr w14:val="tx1"/>
            </w14:solidFill>
          </w14:textFill>
        </w:rPr>
        <w:t>相关人员及时与各位代表面对面</w:t>
      </w:r>
      <w:r>
        <w:rPr>
          <w:rFonts w:hint="eastAsia" w:ascii="Times New Roman" w:hAnsi="Times New Roman" w:eastAsia="仿宋_GB2312"/>
          <w:color w:val="000000" w:themeColor="text1"/>
          <w:sz w:val="32"/>
          <w:lang w:eastAsia="zh-CN"/>
          <w14:textFill>
            <w14:solidFill>
              <w14:schemeClr w14:val="tx1"/>
            </w14:solidFill>
          </w14:textFill>
        </w:rPr>
        <w:t>地</w:t>
      </w:r>
      <w:r>
        <w:rPr>
          <w:rFonts w:hint="eastAsia" w:ascii="Times New Roman" w:hAnsi="Times New Roman" w:eastAsia="仿宋_GB2312"/>
          <w:color w:val="000000" w:themeColor="text1"/>
          <w:sz w:val="32"/>
          <w14:textFill>
            <w14:solidFill>
              <w14:schemeClr w14:val="tx1"/>
            </w14:solidFill>
          </w14:textFill>
        </w:rPr>
        <w:t>沟通，再次征求他们的意见。对存在异议，特别是由于政策原因或条件不具备而无法达到所提建议最终诉求的，我们坚持从自身要求出发，不断反思工作中的问题。并积极与代表委员沟通，最后，在代表和委员满意的基础上，我们以局正式文件打印上报和呈送有关代表。</w:t>
      </w:r>
    </w:p>
    <w:p w14:paraId="6E80FDB8">
      <w:pPr>
        <w:keepNext w:val="0"/>
        <w:keepLines w:val="0"/>
        <w:pageBreakBefore w:val="0"/>
        <w:widowControl/>
        <w:kinsoku/>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olor w:val="000000" w:themeColor="text1"/>
          <w:sz w:val="32"/>
          <w14:textFill>
            <w14:solidFill>
              <w14:schemeClr w14:val="tx1"/>
            </w14:solidFill>
          </w14:textFill>
        </w:rPr>
      </w:pPr>
      <w:r>
        <w:rPr>
          <w:rFonts w:hint="eastAsia" w:ascii="黑体" w:hAnsi="黑体" w:eastAsia="黑体" w:cs="黑体"/>
          <w:color w:val="000000" w:themeColor="text1"/>
          <w:sz w:val="32"/>
          <w:lang w:eastAsia="zh-CN"/>
          <w14:textFill>
            <w14:solidFill>
              <w14:schemeClr w14:val="tx1"/>
            </w14:solidFill>
          </w14:textFill>
        </w:rPr>
        <w:t>三</w:t>
      </w:r>
      <w:r>
        <w:rPr>
          <w:rFonts w:hint="eastAsia" w:ascii="黑体" w:hAnsi="黑体" w:eastAsia="黑体" w:cs="黑体"/>
          <w:color w:val="000000" w:themeColor="text1"/>
          <w:sz w:val="32"/>
          <w14:textFill>
            <w14:solidFill>
              <w14:schemeClr w14:val="tx1"/>
            </w14:solidFill>
          </w14:textFill>
        </w:rPr>
        <w:t>、积极协调，加强沟通。</w:t>
      </w:r>
      <w:r>
        <w:rPr>
          <w:rFonts w:hint="eastAsia" w:ascii="Times New Roman" w:hAnsi="Times New Roman" w:eastAsia="仿宋_GB2312"/>
          <w:color w:val="000000" w:themeColor="text1"/>
          <w:sz w:val="32"/>
          <w14:textFill>
            <w14:solidFill>
              <w14:schemeClr w14:val="tx1"/>
            </w14:solidFill>
          </w14:textFill>
        </w:rPr>
        <w:t>今年的代表建议涉及交通建设与管理等各个方面。不论内容是哪一方面的，但都有一个共同的出发点，那就是每份建议都饱含着人大代表对我市交通运输事业的热情关怀和殷切希望。为了不辜负代表们的热情和期望，我们在办理工作中坚持做到三点：</w:t>
      </w:r>
      <w:r>
        <w:rPr>
          <w:rFonts w:hint="eastAsia" w:ascii="Times New Roman" w:hAnsi="Times New Roman" w:eastAsia="仿宋_GB2312"/>
          <w:b/>
          <w:bCs/>
          <w:color w:val="000000" w:themeColor="text1"/>
          <w:sz w:val="32"/>
          <w14:textFill>
            <w14:solidFill>
              <w14:schemeClr w14:val="tx1"/>
            </w14:solidFill>
          </w14:textFill>
        </w:rPr>
        <w:t>一是</w:t>
      </w:r>
      <w:r>
        <w:rPr>
          <w:rFonts w:hint="eastAsia" w:ascii="Times New Roman" w:hAnsi="Times New Roman" w:eastAsia="仿宋_GB2312"/>
          <w:color w:val="000000" w:themeColor="text1"/>
          <w:sz w:val="32"/>
          <w:lang w:eastAsia="zh-CN"/>
          <w14:textFill>
            <w14:solidFill>
              <w14:schemeClr w14:val="tx1"/>
            </w14:solidFill>
          </w14:textFill>
        </w:rPr>
        <w:t>真诚感谢</w:t>
      </w:r>
      <w:r>
        <w:rPr>
          <w:rFonts w:hint="eastAsia" w:ascii="Times New Roman" w:hAnsi="Times New Roman" w:eastAsia="仿宋_GB2312"/>
          <w:color w:val="000000" w:themeColor="text1"/>
          <w:sz w:val="32"/>
          <w14:textFill>
            <w14:solidFill>
              <w14:schemeClr w14:val="tx1"/>
            </w14:solidFill>
          </w14:textFill>
        </w:rPr>
        <w:t>代表们对交通运输工作的重视和关心；</w:t>
      </w:r>
      <w:r>
        <w:rPr>
          <w:rFonts w:hint="eastAsia" w:ascii="Times New Roman" w:hAnsi="Times New Roman" w:eastAsia="仿宋_GB2312"/>
          <w:b/>
          <w:bCs/>
          <w:color w:val="000000" w:themeColor="text1"/>
          <w:sz w:val="32"/>
          <w14:textFill>
            <w14:solidFill>
              <w14:schemeClr w14:val="tx1"/>
            </w14:solidFill>
          </w14:textFill>
        </w:rPr>
        <w:t>二是</w:t>
      </w:r>
      <w:r>
        <w:rPr>
          <w:rFonts w:hint="eastAsia" w:ascii="Times New Roman" w:hAnsi="Times New Roman" w:eastAsia="仿宋_GB2312"/>
          <w:color w:val="000000" w:themeColor="text1"/>
          <w:sz w:val="32"/>
          <w14:textFill>
            <w14:solidFill>
              <w14:schemeClr w14:val="tx1"/>
            </w14:solidFill>
          </w14:textFill>
        </w:rPr>
        <w:t>主动与代表见面，向他们介绍情况，使他们加深对我市交通工作全局情况的了解，以取得代表的支持和谅解；</w:t>
      </w:r>
      <w:r>
        <w:rPr>
          <w:rFonts w:hint="eastAsia" w:ascii="Times New Roman" w:hAnsi="Times New Roman" w:eastAsia="仿宋_GB2312"/>
          <w:b/>
          <w:bCs/>
          <w:color w:val="000000" w:themeColor="text1"/>
          <w:sz w:val="32"/>
          <w14:textFill>
            <w14:solidFill>
              <w14:schemeClr w14:val="tx1"/>
            </w14:solidFill>
          </w14:textFill>
        </w:rPr>
        <w:t>三是</w:t>
      </w:r>
      <w:r>
        <w:rPr>
          <w:rFonts w:hint="eastAsia" w:ascii="Times New Roman" w:hAnsi="Times New Roman" w:eastAsia="仿宋_GB2312"/>
          <w:color w:val="000000" w:themeColor="text1"/>
          <w:sz w:val="32"/>
          <w14:textFill>
            <w14:solidFill>
              <w14:schemeClr w14:val="tx1"/>
            </w14:solidFill>
          </w14:textFill>
        </w:rPr>
        <w:t>凡能办到的事，就千方百计抓紧办，狠抓落实。认真向代表汇报工作的进度，施工的进展，存在的问题等。建议办结后，向代表们发放“建议办理情况</w:t>
      </w:r>
      <w:r>
        <w:rPr>
          <w:rFonts w:hint="eastAsia" w:ascii="Times New Roman" w:hAnsi="Times New Roman" w:eastAsia="仿宋_GB2312"/>
          <w:color w:val="000000" w:themeColor="text1"/>
          <w:sz w:val="32"/>
          <w:lang w:eastAsia="zh-CN"/>
          <w14:textFill>
            <w14:solidFill>
              <w14:schemeClr w14:val="tx1"/>
            </w14:solidFill>
          </w14:textFill>
        </w:rPr>
        <w:t>征求</w:t>
      </w:r>
      <w:r>
        <w:rPr>
          <w:rFonts w:hint="eastAsia" w:ascii="Times New Roman" w:hAnsi="Times New Roman" w:eastAsia="仿宋_GB2312"/>
          <w:color w:val="000000" w:themeColor="text1"/>
          <w:sz w:val="32"/>
          <w14:textFill>
            <w14:solidFill>
              <w14:schemeClr w14:val="tx1"/>
            </w14:solidFill>
          </w14:textFill>
        </w:rPr>
        <w:t>意见表”</w:t>
      </w:r>
      <w:r>
        <w:rPr>
          <w:rFonts w:hint="eastAsia" w:ascii="Times New Roman" w:hAnsi="Times New Roman" w:eastAsia="仿宋_GB2312"/>
          <w:color w:val="000000" w:themeColor="text1"/>
          <w:sz w:val="32"/>
          <w:lang w:eastAsia="zh-CN"/>
          <w14:textFill>
            <w14:solidFill>
              <w14:schemeClr w14:val="tx1"/>
            </w14:solidFill>
          </w14:textFill>
        </w:rPr>
        <w:t>，</w:t>
      </w:r>
      <w:r>
        <w:rPr>
          <w:rFonts w:hint="eastAsia" w:ascii="Times New Roman" w:hAnsi="Times New Roman" w:eastAsia="仿宋_GB2312"/>
          <w:color w:val="000000" w:themeColor="text1"/>
          <w:sz w:val="32"/>
          <w14:textFill>
            <w14:solidFill>
              <w14:schemeClr w14:val="tx1"/>
            </w14:solidFill>
          </w14:textFill>
        </w:rPr>
        <w:t>征求他们的意见，</w:t>
      </w:r>
      <w:r>
        <w:rPr>
          <w:rFonts w:hint="eastAsia" w:ascii="Times New Roman" w:hAnsi="Times New Roman" w:eastAsia="仿宋_GB2312"/>
          <w:color w:val="000000" w:themeColor="text1"/>
          <w:sz w:val="32"/>
          <w:lang w:val="en-US" w:eastAsia="zh-CN"/>
          <w14:textFill>
            <w14:solidFill>
              <w14:schemeClr w14:val="tx1"/>
            </w14:solidFill>
          </w14:textFill>
        </w:rPr>
        <w:t>请</w:t>
      </w:r>
      <w:r>
        <w:rPr>
          <w:rFonts w:hint="eastAsia" w:ascii="Times New Roman" w:hAnsi="Times New Roman" w:eastAsia="仿宋_GB2312"/>
          <w:color w:val="000000" w:themeColor="text1"/>
          <w:sz w:val="32"/>
          <w14:textFill>
            <w14:solidFill>
              <w14:schemeClr w14:val="tx1"/>
            </w14:solidFill>
          </w14:textFill>
        </w:rPr>
        <w:t>求他们对我们工作给予评价。</w:t>
      </w:r>
    </w:p>
    <w:p w14:paraId="5BB9E86C">
      <w:pPr>
        <w:keepNext w:val="0"/>
        <w:keepLines w:val="0"/>
        <w:pageBreakBefore w:val="0"/>
        <w:widowControl/>
        <w:kinsoku/>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olor w:val="000000" w:themeColor="text1"/>
          <w:sz w:val="32"/>
          <w:lang w:eastAsia="zh-CN"/>
          <w14:textFill>
            <w14:solidFill>
              <w14:schemeClr w14:val="tx1"/>
            </w14:solidFill>
          </w14:textFill>
        </w:rPr>
      </w:pPr>
      <w:r>
        <w:rPr>
          <w:rFonts w:hint="eastAsia" w:ascii="Times New Roman" w:hAnsi="Times New Roman" w:eastAsia="仿宋_GB2312"/>
          <w:color w:val="000000" w:themeColor="text1"/>
          <w:sz w:val="32"/>
          <w:lang w:eastAsia="zh-CN"/>
          <w14:textFill>
            <w14:solidFill>
              <w14:schemeClr w14:val="tx1"/>
            </w14:solidFill>
          </w14:textFill>
        </w:rPr>
        <w:t>建议就是机遇，关注亦是信任。在今后的工作中，我们将深入贯彻党的群众路线，以求真务实的工作作风，把人大建议的办理作为履行交通职能、提高交通工作效率的动力，力求办理工作出特色、出水平、出成效，推动我局人大代表建议办理工作再上新台阶。</w:t>
      </w:r>
    </w:p>
    <w:p w14:paraId="1EB8EA99">
      <w:pPr>
        <w:keepNext w:val="0"/>
        <w:keepLines w:val="0"/>
        <w:pageBreakBefore w:val="0"/>
        <w:widowControl/>
        <w:kinsoku/>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olor w:val="000000" w:themeColor="text1"/>
          <w:sz w:val="32"/>
          <w:lang w:eastAsia="zh-CN"/>
          <w14:textFill>
            <w14:solidFill>
              <w14:schemeClr w14:val="tx1"/>
            </w14:solidFill>
          </w14:textFill>
        </w:rPr>
      </w:pPr>
    </w:p>
    <w:p w14:paraId="0F0CFD1A">
      <w:pPr>
        <w:keepNext w:val="0"/>
        <w:keepLines w:val="0"/>
        <w:pageBreakBefore w:val="0"/>
        <w:widowControl/>
        <w:kinsoku/>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Times New Roman" w:hAnsi="Times New Roman" w:eastAsia="仿宋_GB2312"/>
          <w:color w:val="000000" w:themeColor="text1"/>
          <w:sz w:val="32"/>
          <w:lang w:eastAsia="zh-CN"/>
          <w14:textFill>
            <w14:solidFill>
              <w14:schemeClr w14:val="tx1"/>
            </w14:solidFill>
          </w14:textFill>
        </w:rPr>
      </w:pPr>
    </w:p>
    <w:p w14:paraId="353EFB33">
      <w:pPr>
        <w:keepNext w:val="0"/>
        <w:keepLines w:val="0"/>
        <w:pageBreakBefore w:val="0"/>
        <w:widowControl/>
        <w:kinsoku/>
        <w:wordWrap w:val="0"/>
        <w:overflowPunct/>
        <w:topLinePunct w:val="0"/>
        <w:autoSpaceDE w:val="0"/>
        <w:autoSpaceDN w:val="0"/>
        <w:bidi w:val="0"/>
        <w:adjustRightInd w:val="0"/>
        <w:snapToGrid w:val="0"/>
        <w:spacing w:line="578" w:lineRule="exact"/>
        <w:ind w:firstLine="640" w:firstLineChars="200"/>
        <w:jc w:val="right"/>
        <w:textAlignment w:val="baseline"/>
        <w:rPr>
          <w:rFonts w:hint="default" w:ascii="Times New Roman" w:hAnsi="Times New Roman" w:eastAsia="仿宋_GB2312"/>
          <w:color w:val="000000" w:themeColor="text1"/>
          <w:sz w:val="32"/>
          <w:lang w:val="en-US" w:eastAsia="zh-CN"/>
          <w14:textFill>
            <w14:solidFill>
              <w14:schemeClr w14:val="tx1"/>
            </w14:solidFill>
          </w14:textFill>
        </w:rPr>
      </w:pPr>
      <w:r>
        <w:rPr>
          <w:rFonts w:hint="eastAsia" w:ascii="Times New Roman" w:hAnsi="Times New Roman" w:eastAsia="仿宋_GB2312"/>
          <w:color w:val="000000" w:themeColor="text1"/>
          <w:sz w:val="32"/>
          <w:lang w:val="en-US" w:eastAsia="zh-CN"/>
          <w14:textFill>
            <w14:solidFill>
              <w14:schemeClr w14:val="tx1"/>
            </w14:solidFill>
          </w14:textFill>
        </w:rPr>
        <w:t xml:space="preserve">2025年8月25日        </w:t>
      </w:r>
    </w:p>
    <w:sectPr>
      <w:footerReference r:id="rId5" w:type="default"/>
      <w:pgSz w:w="11906" w:h="16838"/>
      <w:pgMar w:top="1701" w:right="1701" w:bottom="1701" w:left="1701" w:header="851" w:footer="1134"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1917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99636B">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499636B">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yOGE4NWZjMjc5OTBhMjUyZmE2ODhjYzc5NGU1ODQifQ=="/>
  </w:docVars>
  <w:rsids>
    <w:rsidRoot w:val="3EE1005B"/>
    <w:rsid w:val="02EB1F7D"/>
    <w:rsid w:val="04C0395C"/>
    <w:rsid w:val="04F9431C"/>
    <w:rsid w:val="09D906DF"/>
    <w:rsid w:val="0C1C0D0C"/>
    <w:rsid w:val="15EA41BA"/>
    <w:rsid w:val="1DE77F16"/>
    <w:rsid w:val="28FE6A4D"/>
    <w:rsid w:val="37B75977"/>
    <w:rsid w:val="3EE1005B"/>
    <w:rsid w:val="53A16760"/>
    <w:rsid w:val="76DA3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2127</Words>
  <Characters>2159</Characters>
  <Lines>0</Lines>
  <Paragraphs>0</Paragraphs>
  <TotalTime>54</TotalTime>
  <ScaleCrop>false</ScaleCrop>
  <LinksUpToDate>false</LinksUpToDate>
  <CharactersWithSpaces>2167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2023-11-10T00:38:00Z</dcterms:created>
  <dc:creator>1</dc:creator>
  <cp:lastModifiedBy>夏目</cp:lastModifiedBy>
  <cp:lastPrinted>2025-08-28T01:08:10Z</cp:lastPrinted>
  <dcterms:modified xsi:type="dcterms:W3CDTF">2025-08-29T10:02:52Z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67D1355C462C4F1FA1CD2CA0AAD6D2FF_13</vt:lpwstr>
  </property>
  <property fmtid="{D5CDD505-2E9C-101B-9397-08002B2CF9AE}" pid="4" name="KSOTemplateDocerSaveRecord">
    <vt:lpwstr>eyJoZGlkIjoiNzAyYjBjYjFlMzA2ZjA1ZjQ0ZDlkYWMxOWJlNDA2YmYiLCJ1c2VySWQiOiI1ODI5NjcwNDIifQ==</vt:lpwstr>
  </property>
</Properties>
</file>